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BF0" w:rsidRPr="00403CAE" w:rsidRDefault="00B26BF0" w:rsidP="00B26BF0">
      <w:pPr>
        <w:jc w:val="center"/>
        <w:rPr>
          <w:b/>
          <w:szCs w:val="28"/>
        </w:rPr>
      </w:pPr>
      <w:r w:rsidRPr="008E4538">
        <w:rPr>
          <w:b/>
          <w:szCs w:val="28"/>
          <w:lang w:val="kk-KZ"/>
        </w:rPr>
        <w:t>Реестр государственных услуг</w:t>
      </w:r>
      <w:r w:rsidRPr="00403CAE">
        <w:rPr>
          <w:b/>
          <w:szCs w:val="28"/>
        </w:rPr>
        <w:t xml:space="preserve"> </w:t>
      </w:r>
      <w:r>
        <w:rPr>
          <w:b/>
          <w:szCs w:val="28"/>
        </w:rPr>
        <w:t>(МОН РК)</w:t>
      </w:r>
    </w:p>
    <w:p w:rsidR="00B26BF0" w:rsidRPr="008E4538" w:rsidRDefault="00B26BF0" w:rsidP="00B26BF0">
      <w:pPr>
        <w:jc w:val="center"/>
        <w:rPr>
          <w:sz w:val="28"/>
          <w:szCs w:val="28"/>
          <w:lang w:val="kk-KZ"/>
        </w:rPr>
      </w:pPr>
    </w:p>
    <w:tbl>
      <w:tblPr>
        <w:tblStyle w:val="a5"/>
        <w:tblW w:w="15310" w:type="dxa"/>
        <w:tblInd w:w="-431" w:type="dxa"/>
        <w:tblLayout w:type="fixed"/>
        <w:tblLook w:val="04A0" w:firstRow="1" w:lastRow="0" w:firstColumn="1" w:lastColumn="0" w:noHBand="0" w:noVBand="1"/>
      </w:tblPr>
      <w:tblGrid>
        <w:gridCol w:w="709"/>
        <w:gridCol w:w="2554"/>
        <w:gridCol w:w="993"/>
        <w:gridCol w:w="990"/>
        <w:gridCol w:w="1983"/>
        <w:gridCol w:w="1984"/>
        <w:gridCol w:w="850"/>
        <w:gridCol w:w="1420"/>
        <w:gridCol w:w="3827"/>
      </w:tblGrid>
      <w:tr w:rsidR="00B26BF0" w:rsidRPr="008E4538" w:rsidTr="009E6416">
        <w:tc>
          <w:tcPr>
            <w:tcW w:w="709"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sz w:val="20"/>
                <w:szCs w:val="20"/>
              </w:rPr>
            </w:pPr>
            <w:r w:rsidRPr="008E4538">
              <w:rPr>
                <w:sz w:val="20"/>
                <w:szCs w:val="20"/>
              </w:rPr>
              <w:t xml:space="preserve">№ </w:t>
            </w:r>
            <w:proofErr w:type="gramStart"/>
            <w:r w:rsidRPr="008E4538">
              <w:rPr>
                <w:sz w:val="20"/>
                <w:szCs w:val="20"/>
              </w:rPr>
              <w:t>п</w:t>
            </w:r>
            <w:proofErr w:type="gramEnd"/>
            <w:r w:rsidRPr="008E4538">
              <w:rPr>
                <w:sz w:val="20"/>
                <w:szCs w:val="20"/>
              </w:rPr>
              <w:t>/п</w:t>
            </w:r>
          </w:p>
        </w:tc>
        <w:tc>
          <w:tcPr>
            <w:tcW w:w="2554" w:type="dxa"/>
            <w:tcBorders>
              <w:top w:val="single" w:sz="4" w:space="0" w:color="000000"/>
              <w:left w:val="single" w:sz="4" w:space="0" w:color="000000"/>
              <w:bottom w:val="single" w:sz="4" w:space="0" w:color="000000"/>
              <w:right w:val="single" w:sz="4" w:space="0" w:color="000000"/>
            </w:tcBorders>
            <w:hideMark/>
          </w:tcPr>
          <w:p w:rsidR="00B26BF0" w:rsidRPr="00267BDC" w:rsidRDefault="00B26BF0" w:rsidP="009E6416">
            <w:pPr>
              <w:pStyle w:val="a4"/>
              <w:jc w:val="center"/>
              <w:rPr>
                <w:sz w:val="20"/>
                <w:szCs w:val="20"/>
              </w:rPr>
            </w:pPr>
            <w:r w:rsidRPr="00267BDC">
              <w:rPr>
                <w:sz w:val="20"/>
                <w:szCs w:val="20"/>
              </w:rPr>
              <w:t>Наименование государственной услуги</w:t>
            </w:r>
          </w:p>
        </w:tc>
        <w:tc>
          <w:tcPr>
            <w:tcW w:w="993" w:type="dxa"/>
            <w:tcBorders>
              <w:top w:val="single" w:sz="4" w:space="0" w:color="000000"/>
              <w:left w:val="single" w:sz="4" w:space="0" w:color="000000"/>
              <w:bottom w:val="single" w:sz="4" w:space="0" w:color="000000"/>
              <w:right w:val="single" w:sz="4" w:space="0" w:color="000000"/>
            </w:tcBorders>
          </w:tcPr>
          <w:p w:rsidR="00B26BF0" w:rsidRPr="008E4538" w:rsidRDefault="00B26BF0" w:rsidP="009E6416">
            <w:pPr>
              <w:jc w:val="center"/>
              <w:rPr>
                <w:sz w:val="20"/>
                <w:szCs w:val="20"/>
              </w:rPr>
            </w:pPr>
            <w:r w:rsidRPr="008E4538">
              <w:rPr>
                <w:sz w:val="20"/>
                <w:szCs w:val="20"/>
              </w:rPr>
              <w:t xml:space="preserve">Сведения об </w:t>
            </w:r>
            <w:proofErr w:type="spellStart"/>
            <w:r w:rsidRPr="008E4538">
              <w:rPr>
                <w:sz w:val="20"/>
                <w:szCs w:val="20"/>
              </w:rPr>
              <w:t>услугополучателе</w:t>
            </w:r>
            <w:proofErr w:type="spellEnd"/>
            <w:r w:rsidRPr="008E4538">
              <w:rPr>
                <w:sz w:val="20"/>
                <w:szCs w:val="20"/>
              </w:rPr>
              <w:t xml:space="preserve"> (физическое и (или) юридическое лицо)</w:t>
            </w:r>
          </w:p>
          <w:p w:rsidR="00B26BF0" w:rsidRPr="008E4538" w:rsidRDefault="00B26BF0" w:rsidP="009E6416">
            <w:pPr>
              <w:pStyle w:val="a4"/>
              <w:jc w:val="center"/>
              <w:rPr>
                <w:sz w:val="20"/>
                <w:szCs w:val="20"/>
              </w:rPr>
            </w:pPr>
          </w:p>
        </w:tc>
        <w:tc>
          <w:tcPr>
            <w:tcW w:w="990"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rFonts w:eastAsia="Calibri"/>
                <w:sz w:val="20"/>
                <w:szCs w:val="20"/>
              </w:rPr>
            </w:pPr>
            <w:r w:rsidRPr="008E4538">
              <w:rPr>
                <w:rFonts w:eastAsia="Calibri"/>
                <w:sz w:val="20"/>
                <w:szCs w:val="20"/>
              </w:rPr>
              <w:t>Наименование центра</w:t>
            </w:r>
          </w:p>
          <w:p w:rsidR="00B26BF0" w:rsidRPr="008E4538" w:rsidRDefault="00B26BF0" w:rsidP="009E6416">
            <w:pPr>
              <w:pStyle w:val="a4"/>
              <w:jc w:val="center"/>
              <w:rPr>
                <w:sz w:val="20"/>
                <w:szCs w:val="20"/>
              </w:rPr>
            </w:pPr>
            <w:proofErr w:type="spellStart"/>
            <w:r w:rsidRPr="008E4538">
              <w:rPr>
                <w:rFonts w:eastAsia="Calibri"/>
                <w:sz w:val="20"/>
                <w:szCs w:val="20"/>
              </w:rPr>
              <w:t>льного</w:t>
            </w:r>
            <w:proofErr w:type="spellEnd"/>
            <w:r w:rsidRPr="008E4538">
              <w:rPr>
                <w:rFonts w:eastAsia="Calibri"/>
                <w:sz w:val="20"/>
                <w:szCs w:val="20"/>
              </w:rPr>
              <w:t xml:space="preserve"> государственного органа, разрабатывающего подзаконный нормативный правовой акт, определяющий порядок оказания государственной услуги</w:t>
            </w:r>
          </w:p>
        </w:tc>
        <w:tc>
          <w:tcPr>
            <w:tcW w:w="1983"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sz w:val="20"/>
                <w:szCs w:val="20"/>
              </w:rPr>
            </w:pPr>
            <w:r w:rsidRPr="008E4538">
              <w:rPr>
                <w:sz w:val="20"/>
                <w:szCs w:val="20"/>
              </w:rPr>
              <w:t xml:space="preserve">Наименование </w:t>
            </w:r>
            <w:proofErr w:type="spellStart"/>
            <w:r w:rsidRPr="008E4538">
              <w:rPr>
                <w:sz w:val="20"/>
                <w:szCs w:val="20"/>
              </w:rPr>
              <w:t>услугодателя</w:t>
            </w:r>
            <w:proofErr w:type="spellEnd"/>
          </w:p>
        </w:tc>
        <w:tc>
          <w:tcPr>
            <w:tcW w:w="1984"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sz w:val="20"/>
                <w:szCs w:val="20"/>
              </w:rPr>
            </w:pPr>
            <w:r w:rsidRPr="008E4538">
              <w:rPr>
                <w:sz w:val="20"/>
                <w:szCs w:val="20"/>
              </w:rPr>
              <w:t xml:space="preserve">Наименования организаций, осуществляющих прием заявлений и выдачу результатов оказания государственной услуги, и (или) указание на веб-портал </w:t>
            </w:r>
            <w:r w:rsidRPr="008E4538">
              <w:rPr>
                <w:sz w:val="20"/>
                <w:szCs w:val="20"/>
                <w:lang w:val="kk-KZ"/>
              </w:rPr>
              <w:t>«</w:t>
            </w:r>
            <w:r w:rsidRPr="008E4538">
              <w:rPr>
                <w:sz w:val="20"/>
                <w:szCs w:val="20"/>
              </w:rPr>
              <w:t>электронного правительства» и абонентское устройство сотовой связи</w:t>
            </w:r>
          </w:p>
        </w:tc>
        <w:tc>
          <w:tcPr>
            <w:tcW w:w="850"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sz w:val="20"/>
                <w:szCs w:val="20"/>
              </w:rPr>
            </w:pPr>
            <w:r w:rsidRPr="008E4538">
              <w:rPr>
                <w:sz w:val="20"/>
                <w:szCs w:val="20"/>
              </w:rPr>
              <w:t>Платность/бесплатность</w:t>
            </w:r>
          </w:p>
        </w:tc>
        <w:tc>
          <w:tcPr>
            <w:tcW w:w="1420" w:type="dxa"/>
            <w:tcBorders>
              <w:top w:val="single" w:sz="4" w:space="0" w:color="000000"/>
              <w:left w:val="single" w:sz="4" w:space="0" w:color="000000"/>
              <w:bottom w:val="single" w:sz="4" w:space="0" w:color="000000"/>
              <w:right w:val="single" w:sz="4" w:space="0" w:color="000000"/>
            </w:tcBorders>
            <w:hideMark/>
          </w:tcPr>
          <w:p w:rsidR="00B26BF0" w:rsidRPr="00574DB0" w:rsidRDefault="00B26BF0" w:rsidP="009E6416">
            <w:pPr>
              <w:pStyle w:val="a4"/>
              <w:jc w:val="center"/>
              <w:rPr>
                <w:sz w:val="20"/>
                <w:szCs w:val="20"/>
              </w:rPr>
            </w:pPr>
            <w:r w:rsidRPr="00574DB0">
              <w:rPr>
                <w:sz w:val="20"/>
                <w:szCs w:val="20"/>
              </w:rPr>
              <w:t xml:space="preserve">Форма оказания государственной услуги (электронная (полностью или частично автоматизированная)/ бумажная/ </w:t>
            </w:r>
            <w:proofErr w:type="spellStart"/>
            <w:r w:rsidRPr="00574DB0">
              <w:rPr>
                <w:sz w:val="20"/>
                <w:szCs w:val="20"/>
              </w:rPr>
              <w:t>проактивная</w:t>
            </w:r>
            <w:proofErr w:type="spellEnd"/>
            <w:r w:rsidRPr="00574DB0">
              <w:rPr>
                <w:sz w:val="20"/>
                <w:szCs w:val="20"/>
              </w:rPr>
              <w:t>/ оказываемая по принципу «одного заявления»)</w:t>
            </w:r>
          </w:p>
        </w:tc>
        <w:tc>
          <w:tcPr>
            <w:tcW w:w="3827"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rFonts w:eastAsia="Calibri"/>
                <w:sz w:val="20"/>
                <w:szCs w:val="20"/>
              </w:rPr>
            </w:pPr>
            <w:r w:rsidRPr="008E4538">
              <w:rPr>
                <w:rFonts w:eastAsia="Calibri"/>
                <w:sz w:val="20"/>
                <w:szCs w:val="20"/>
              </w:rPr>
              <w:t>Наименование</w:t>
            </w:r>
          </w:p>
          <w:p w:rsidR="00B26BF0" w:rsidRPr="008E4538" w:rsidRDefault="00B26BF0" w:rsidP="009E6416">
            <w:pPr>
              <w:pStyle w:val="a4"/>
              <w:jc w:val="center"/>
              <w:rPr>
                <w:sz w:val="20"/>
                <w:szCs w:val="20"/>
              </w:rPr>
            </w:pPr>
            <w:proofErr w:type="spellStart"/>
            <w:r w:rsidRPr="008E4538">
              <w:rPr>
                <w:rFonts w:eastAsia="Calibri"/>
                <w:sz w:val="20"/>
                <w:szCs w:val="20"/>
              </w:rPr>
              <w:t>подзаконн</w:t>
            </w:r>
            <w:proofErr w:type="spellEnd"/>
            <w:r w:rsidRPr="008E4538">
              <w:rPr>
                <w:rFonts w:eastAsia="Calibri"/>
                <w:sz w:val="20"/>
                <w:szCs w:val="20"/>
                <w:lang w:val="kk-KZ"/>
              </w:rPr>
              <w:t>ого</w:t>
            </w:r>
            <w:r w:rsidRPr="008E4538">
              <w:rPr>
                <w:rFonts w:eastAsia="Calibri"/>
                <w:sz w:val="20"/>
                <w:szCs w:val="20"/>
              </w:rPr>
              <w:t xml:space="preserve"> </w:t>
            </w:r>
            <w:proofErr w:type="spellStart"/>
            <w:r w:rsidRPr="008E4538">
              <w:rPr>
                <w:rFonts w:eastAsia="Calibri"/>
                <w:sz w:val="20"/>
                <w:szCs w:val="20"/>
              </w:rPr>
              <w:t>нормативн</w:t>
            </w:r>
            <w:proofErr w:type="spellEnd"/>
            <w:r w:rsidRPr="008E4538">
              <w:rPr>
                <w:rFonts w:eastAsia="Calibri"/>
                <w:sz w:val="20"/>
                <w:szCs w:val="20"/>
                <w:lang w:val="kk-KZ"/>
              </w:rPr>
              <w:t xml:space="preserve">ого </w:t>
            </w:r>
            <w:r w:rsidRPr="008E4538">
              <w:rPr>
                <w:rFonts w:eastAsia="Calibri"/>
                <w:sz w:val="20"/>
                <w:szCs w:val="20"/>
              </w:rPr>
              <w:t>правово</w:t>
            </w:r>
            <w:r w:rsidRPr="008E4538">
              <w:rPr>
                <w:rFonts w:eastAsia="Calibri"/>
                <w:sz w:val="20"/>
                <w:szCs w:val="20"/>
                <w:lang w:val="kk-KZ"/>
              </w:rPr>
              <w:t>го</w:t>
            </w:r>
            <w:r w:rsidRPr="008E4538">
              <w:rPr>
                <w:rFonts w:eastAsia="Calibri"/>
                <w:sz w:val="20"/>
                <w:szCs w:val="20"/>
              </w:rPr>
              <w:t xml:space="preserve"> акт</w:t>
            </w:r>
            <w:r w:rsidRPr="008E4538">
              <w:rPr>
                <w:rFonts w:eastAsia="Calibri"/>
                <w:sz w:val="20"/>
                <w:szCs w:val="20"/>
                <w:lang w:val="kk-KZ"/>
              </w:rPr>
              <w:t>а</w:t>
            </w:r>
            <w:r w:rsidRPr="008E4538">
              <w:rPr>
                <w:rFonts w:eastAsia="Calibri"/>
                <w:sz w:val="20"/>
                <w:szCs w:val="20"/>
              </w:rPr>
              <w:t xml:space="preserve">, </w:t>
            </w:r>
            <w:proofErr w:type="spellStart"/>
            <w:r w:rsidRPr="008E4538">
              <w:rPr>
                <w:rFonts w:eastAsia="Calibri"/>
                <w:sz w:val="20"/>
                <w:szCs w:val="20"/>
              </w:rPr>
              <w:t>определяющ</w:t>
            </w:r>
            <w:proofErr w:type="spellEnd"/>
            <w:r w:rsidRPr="008E4538">
              <w:rPr>
                <w:rFonts w:eastAsia="Calibri"/>
                <w:sz w:val="20"/>
                <w:szCs w:val="20"/>
                <w:lang w:val="kk-KZ"/>
              </w:rPr>
              <w:t>его</w:t>
            </w:r>
            <w:r w:rsidRPr="008E4538">
              <w:rPr>
                <w:rFonts w:eastAsia="Calibri"/>
                <w:sz w:val="20"/>
                <w:szCs w:val="20"/>
              </w:rPr>
              <w:t xml:space="preserve"> порядок оказания государственной услуги</w:t>
            </w:r>
          </w:p>
        </w:tc>
      </w:tr>
      <w:tr w:rsidR="00B26BF0" w:rsidRPr="008E4538" w:rsidTr="009E6416">
        <w:tc>
          <w:tcPr>
            <w:tcW w:w="709" w:type="dxa"/>
            <w:tcBorders>
              <w:top w:val="single" w:sz="4" w:space="0" w:color="000000"/>
              <w:left w:val="single" w:sz="4" w:space="0" w:color="000000"/>
              <w:bottom w:val="single" w:sz="4" w:space="0" w:color="000000"/>
              <w:right w:val="single" w:sz="4" w:space="0" w:color="000000"/>
            </w:tcBorders>
            <w:vAlign w:val="center"/>
            <w:hideMark/>
          </w:tcPr>
          <w:p w:rsidR="00B26BF0" w:rsidRPr="008E4538" w:rsidRDefault="00B26BF0" w:rsidP="009E6416">
            <w:pPr>
              <w:pStyle w:val="a4"/>
              <w:jc w:val="center"/>
              <w:rPr>
                <w:sz w:val="20"/>
                <w:szCs w:val="20"/>
              </w:rPr>
            </w:pPr>
            <w:r w:rsidRPr="008E4538">
              <w:rPr>
                <w:sz w:val="20"/>
                <w:szCs w:val="20"/>
              </w:rPr>
              <w:t>1</w:t>
            </w:r>
          </w:p>
        </w:tc>
        <w:tc>
          <w:tcPr>
            <w:tcW w:w="2554" w:type="dxa"/>
            <w:tcBorders>
              <w:top w:val="single" w:sz="4" w:space="0" w:color="000000"/>
              <w:left w:val="single" w:sz="4" w:space="0" w:color="000000"/>
              <w:bottom w:val="single" w:sz="4" w:space="0" w:color="000000"/>
              <w:right w:val="single" w:sz="4" w:space="0" w:color="000000"/>
            </w:tcBorders>
            <w:vAlign w:val="center"/>
            <w:hideMark/>
          </w:tcPr>
          <w:p w:rsidR="00B26BF0" w:rsidRPr="00267BDC" w:rsidRDefault="00B26BF0" w:rsidP="009E6416">
            <w:pPr>
              <w:pStyle w:val="a4"/>
              <w:jc w:val="center"/>
              <w:rPr>
                <w:sz w:val="20"/>
                <w:szCs w:val="20"/>
              </w:rPr>
            </w:pPr>
            <w:r>
              <w:rPr>
                <w:sz w:val="20"/>
                <w:szCs w:val="20"/>
                <w:lang w:val="kk-KZ"/>
              </w:rPr>
              <w:t>2</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B26BF0" w:rsidRPr="007301E2" w:rsidRDefault="00B26BF0" w:rsidP="009E6416">
            <w:pPr>
              <w:pStyle w:val="a4"/>
              <w:jc w:val="center"/>
              <w:rPr>
                <w:sz w:val="20"/>
                <w:szCs w:val="20"/>
                <w:lang w:val="kk-KZ"/>
              </w:rPr>
            </w:pPr>
            <w:r>
              <w:rPr>
                <w:sz w:val="20"/>
                <w:szCs w:val="20"/>
                <w:lang w:val="kk-KZ"/>
              </w:rPr>
              <w:t>3</w:t>
            </w:r>
          </w:p>
        </w:tc>
        <w:tc>
          <w:tcPr>
            <w:tcW w:w="990" w:type="dxa"/>
            <w:tcBorders>
              <w:top w:val="single" w:sz="4" w:space="0" w:color="000000"/>
              <w:left w:val="single" w:sz="4" w:space="0" w:color="000000"/>
              <w:bottom w:val="single" w:sz="4" w:space="0" w:color="000000"/>
              <w:right w:val="single" w:sz="4" w:space="0" w:color="000000"/>
            </w:tcBorders>
            <w:vAlign w:val="center"/>
            <w:hideMark/>
          </w:tcPr>
          <w:p w:rsidR="00B26BF0" w:rsidRPr="007301E2" w:rsidRDefault="00B26BF0" w:rsidP="009E6416">
            <w:pPr>
              <w:pStyle w:val="a4"/>
              <w:jc w:val="center"/>
              <w:rPr>
                <w:sz w:val="20"/>
                <w:szCs w:val="20"/>
                <w:lang w:val="kk-KZ"/>
              </w:rPr>
            </w:pPr>
            <w:r>
              <w:rPr>
                <w:sz w:val="20"/>
                <w:szCs w:val="20"/>
                <w:lang w:val="kk-KZ"/>
              </w:rPr>
              <w:t>4</w:t>
            </w:r>
          </w:p>
        </w:tc>
        <w:tc>
          <w:tcPr>
            <w:tcW w:w="1983" w:type="dxa"/>
            <w:tcBorders>
              <w:top w:val="single" w:sz="4" w:space="0" w:color="000000"/>
              <w:left w:val="single" w:sz="4" w:space="0" w:color="000000"/>
              <w:bottom w:val="single" w:sz="4" w:space="0" w:color="000000"/>
              <w:right w:val="single" w:sz="4" w:space="0" w:color="000000"/>
            </w:tcBorders>
            <w:vAlign w:val="center"/>
            <w:hideMark/>
          </w:tcPr>
          <w:p w:rsidR="00B26BF0" w:rsidRPr="007301E2" w:rsidRDefault="00B26BF0" w:rsidP="009E6416">
            <w:pPr>
              <w:pStyle w:val="a4"/>
              <w:jc w:val="center"/>
              <w:rPr>
                <w:sz w:val="20"/>
                <w:szCs w:val="20"/>
                <w:lang w:val="kk-KZ"/>
              </w:rPr>
            </w:pPr>
            <w:r>
              <w:rPr>
                <w:sz w:val="20"/>
                <w:szCs w:val="20"/>
                <w:lang w:val="kk-KZ"/>
              </w:rPr>
              <w:t>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B26BF0" w:rsidRPr="007301E2" w:rsidRDefault="00B26BF0" w:rsidP="009E6416">
            <w:pPr>
              <w:pStyle w:val="a4"/>
              <w:jc w:val="center"/>
              <w:rPr>
                <w:sz w:val="20"/>
                <w:szCs w:val="20"/>
                <w:lang w:val="kk-KZ"/>
              </w:rPr>
            </w:pPr>
            <w:r>
              <w:rPr>
                <w:sz w:val="20"/>
                <w:szCs w:val="20"/>
                <w:lang w:val="kk-KZ"/>
              </w:rPr>
              <w:t>6</w:t>
            </w:r>
          </w:p>
        </w:tc>
        <w:tc>
          <w:tcPr>
            <w:tcW w:w="850"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sz w:val="20"/>
                <w:szCs w:val="20"/>
                <w:lang w:val="kk-KZ"/>
              </w:rPr>
            </w:pPr>
            <w:r>
              <w:rPr>
                <w:sz w:val="20"/>
                <w:szCs w:val="20"/>
                <w:lang w:val="kk-KZ"/>
              </w:rPr>
              <w:t>7</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B26BF0" w:rsidRPr="008E4538" w:rsidRDefault="00B26BF0" w:rsidP="009E6416">
            <w:pPr>
              <w:pStyle w:val="a4"/>
              <w:jc w:val="center"/>
              <w:rPr>
                <w:sz w:val="20"/>
                <w:szCs w:val="20"/>
                <w:lang w:val="kk-KZ"/>
              </w:rPr>
            </w:pPr>
            <w:r>
              <w:rPr>
                <w:sz w:val="20"/>
                <w:szCs w:val="20"/>
                <w:lang w:val="kk-KZ"/>
              </w:rPr>
              <w:t>8</w:t>
            </w:r>
          </w:p>
        </w:tc>
        <w:tc>
          <w:tcPr>
            <w:tcW w:w="3827" w:type="dxa"/>
            <w:tcBorders>
              <w:top w:val="single" w:sz="4" w:space="0" w:color="000000"/>
              <w:left w:val="single" w:sz="4" w:space="0" w:color="000000"/>
              <w:bottom w:val="single" w:sz="4" w:space="0" w:color="000000"/>
              <w:right w:val="single" w:sz="4" w:space="0" w:color="000000"/>
            </w:tcBorders>
            <w:hideMark/>
          </w:tcPr>
          <w:p w:rsidR="00B26BF0" w:rsidRPr="008E4538" w:rsidRDefault="00B26BF0" w:rsidP="009E6416">
            <w:pPr>
              <w:pStyle w:val="a4"/>
              <w:jc w:val="center"/>
              <w:rPr>
                <w:sz w:val="20"/>
                <w:szCs w:val="20"/>
                <w:lang w:val="kk-KZ"/>
              </w:rPr>
            </w:pPr>
            <w:r>
              <w:rPr>
                <w:sz w:val="20"/>
                <w:szCs w:val="20"/>
                <w:lang w:val="kk-KZ"/>
              </w:rPr>
              <w:t>9</w:t>
            </w:r>
          </w:p>
        </w:tc>
      </w:tr>
      <w:tr w:rsidR="00B26BF0" w:rsidRPr="008E4538" w:rsidTr="009E641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pStyle w:val="a4"/>
              <w:numPr>
                <w:ilvl w:val="0"/>
                <w:numId w:val="1"/>
              </w:numPr>
              <w:spacing w:line="276" w:lineRule="auto"/>
              <w:jc w:val="center"/>
              <w:rPr>
                <w:sz w:val="20"/>
                <w:szCs w:val="20"/>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B26BF0" w:rsidRPr="006528B0" w:rsidRDefault="00B26BF0" w:rsidP="009E6416">
            <w:pPr>
              <w:spacing w:after="20"/>
              <w:ind w:left="20"/>
              <w:jc w:val="both"/>
            </w:pPr>
            <w:r w:rsidRPr="006528B0">
              <w:rPr>
                <w:sz w:val="20"/>
              </w:rPr>
              <w:t>Постановка на очередь детей дошкольного возраста (до 6 лет) для направления в детские дошкольные организации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Физические лица</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МОН</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 xml:space="preserve">МИО областей, городов </w:t>
            </w:r>
            <w:proofErr w:type="spellStart"/>
            <w:r w:rsidRPr="008E4538">
              <w:rPr>
                <w:sz w:val="20"/>
              </w:rPr>
              <w:t>Нур</w:t>
            </w:r>
            <w:proofErr w:type="spellEnd"/>
            <w:r w:rsidRPr="008E4538">
              <w:rPr>
                <w:sz w:val="20"/>
              </w:rPr>
              <w:t xml:space="preserve">-Султана, Алматы и Шымкента, районов (городов областного значения), </w:t>
            </w:r>
            <w:proofErr w:type="spellStart"/>
            <w:r w:rsidRPr="008E4538">
              <w:rPr>
                <w:sz w:val="20"/>
              </w:rPr>
              <w:t>акимы</w:t>
            </w:r>
            <w:proofErr w:type="spellEnd"/>
            <w:r w:rsidRPr="008E4538">
              <w:rPr>
                <w:sz w:val="20"/>
              </w:rPr>
              <w:t xml:space="preserve"> районов в городе, городов районного значения, поселков, сел, сельских округов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proofErr w:type="gramStart"/>
            <w:r w:rsidRPr="008E4538">
              <w:rPr>
                <w:sz w:val="20"/>
              </w:rPr>
              <w:t xml:space="preserve">Государственная корпорация, МИО областей, городов </w:t>
            </w:r>
            <w:proofErr w:type="spellStart"/>
            <w:r w:rsidRPr="008E4538">
              <w:rPr>
                <w:sz w:val="20"/>
              </w:rPr>
              <w:t>Нур</w:t>
            </w:r>
            <w:proofErr w:type="spellEnd"/>
            <w:r w:rsidRPr="008E4538">
              <w:rPr>
                <w:sz w:val="20"/>
              </w:rPr>
              <w:t xml:space="preserve">-Султана, Алматы и Шымкента, районов (городов областного значения), </w:t>
            </w:r>
            <w:proofErr w:type="spellStart"/>
            <w:r w:rsidRPr="008E4538">
              <w:rPr>
                <w:sz w:val="20"/>
              </w:rPr>
              <w:t>акимы</w:t>
            </w:r>
            <w:proofErr w:type="spellEnd"/>
            <w:r w:rsidRPr="008E4538">
              <w:rPr>
                <w:sz w:val="20"/>
              </w:rPr>
              <w:t xml:space="preserve"> районов в городе, городов районного значения, поселков, сел, сельских </w:t>
            </w:r>
            <w:r w:rsidRPr="008E4538">
              <w:rPr>
                <w:sz w:val="20"/>
              </w:rPr>
              <w:lastRenderedPageBreak/>
              <w:t xml:space="preserve">округов, веб-портал </w:t>
            </w:r>
            <w:r>
              <w:rPr>
                <w:sz w:val="20"/>
                <w:lang w:val="kk-KZ"/>
              </w:rPr>
              <w:t>«</w:t>
            </w:r>
            <w:r w:rsidRPr="008E4538">
              <w:rPr>
                <w:sz w:val="20"/>
              </w:rPr>
              <w:t>электронного правительства</w:t>
            </w:r>
            <w:r>
              <w:rPr>
                <w:sz w:val="20"/>
                <w:lang w:val="kk-KZ"/>
              </w:rPr>
              <w:t>»</w:t>
            </w:r>
            <w:proofErr w:type="gram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lastRenderedPageBreak/>
              <w:t>Бесплатно</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rPr>
                <w:lang w:val="kk-KZ"/>
              </w:rPr>
            </w:pPr>
            <w:r w:rsidRPr="008E4538">
              <w:rPr>
                <w:sz w:val="20"/>
              </w:rPr>
              <w:t>Электронная/бумажная</w:t>
            </w:r>
            <w:r w:rsidRPr="008E4538">
              <w:rPr>
                <w:sz w:val="20"/>
                <w:lang w:val="kk-KZ"/>
              </w:rPr>
              <w:t>/</w:t>
            </w:r>
            <w:r w:rsidRPr="001E127A">
              <w:rPr>
                <w:b/>
                <w:sz w:val="20"/>
                <w:lang w:val="kk-KZ"/>
              </w:rPr>
              <w:t>проактивная/композитная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26BF0" w:rsidRPr="00A66973" w:rsidRDefault="00B26BF0" w:rsidP="009E6416">
            <w:pPr>
              <w:jc w:val="both"/>
              <w:rPr>
                <w:sz w:val="20"/>
                <w:szCs w:val="20"/>
                <w:highlight w:val="yellow"/>
              </w:rPr>
            </w:pPr>
            <w:r>
              <w:rPr>
                <w:sz w:val="20"/>
                <w:szCs w:val="20"/>
                <w:lang w:val="kk-KZ"/>
              </w:rPr>
              <w:t>«</w:t>
            </w:r>
            <w:r w:rsidRPr="00AB7E0C">
              <w:rPr>
                <w:sz w:val="20"/>
                <w:szCs w:val="20"/>
              </w:rPr>
              <w:t>Об утверждении правил оказания государственных услуг в сфере дошкольного образования</w:t>
            </w:r>
            <w:r>
              <w:rPr>
                <w:sz w:val="20"/>
                <w:szCs w:val="20"/>
                <w:lang w:val="kk-KZ"/>
              </w:rPr>
              <w:t>»</w:t>
            </w:r>
            <w:r>
              <w:rPr>
                <w:sz w:val="20"/>
                <w:szCs w:val="20"/>
              </w:rPr>
              <w:t xml:space="preserve">. </w:t>
            </w:r>
            <w:r>
              <w:rPr>
                <w:color w:val="000000"/>
                <w:sz w:val="20"/>
                <w:szCs w:val="28"/>
              </w:rPr>
              <w:t xml:space="preserve">Приказ </w:t>
            </w:r>
            <w:r w:rsidRPr="008E4538">
              <w:rPr>
                <w:sz w:val="20"/>
                <w:szCs w:val="20"/>
              </w:rPr>
              <w:t>Министра образования и науки Республики Казахстан</w:t>
            </w:r>
            <w:r>
              <w:rPr>
                <w:sz w:val="20"/>
                <w:szCs w:val="20"/>
                <w:lang w:val="kk-KZ"/>
              </w:rPr>
              <w:t xml:space="preserve"> </w:t>
            </w:r>
            <w:r w:rsidRPr="008E4538">
              <w:rPr>
                <w:sz w:val="20"/>
                <w:szCs w:val="20"/>
              </w:rPr>
              <w:t xml:space="preserve">от </w:t>
            </w:r>
            <w:r>
              <w:rPr>
                <w:sz w:val="20"/>
                <w:szCs w:val="20"/>
              </w:rPr>
              <w:t>19</w:t>
            </w:r>
            <w:r w:rsidRPr="008E4538">
              <w:rPr>
                <w:sz w:val="20"/>
                <w:szCs w:val="20"/>
              </w:rPr>
              <w:t xml:space="preserve"> </w:t>
            </w:r>
            <w:r>
              <w:rPr>
                <w:sz w:val="20"/>
                <w:szCs w:val="20"/>
              </w:rPr>
              <w:t>июня</w:t>
            </w:r>
            <w:r w:rsidRPr="008E4538">
              <w:rPr>
                <w:sz w:val="20"/>
                <w:szCs w:val="20"/>
              </w:rPr>
              <w:t xml:space="preserve"> 20</w:t>
            </w:r>
            <w:r>
              <w:rPr>
                <w:sz w:val="20"/>
                <w:szCs w:val="20"/>
              </w:rPr>
              <w:t>20</w:t>
            </w:r>
            <w:r w:rsidRPr="008E4538">
              <w:rPr>
                <w:sz w:val="20"/>
                <w:szCs w:val="20"/>
              </w:rPr>
              <w:t xml:space="preserve"> года № </w:t>
            </w:r>
            <w:r>
              <w:rPr>
                <w:sz w:val="20"/>
                <w:szCs w:val="20"/>
              </w:rPr>
              <w:t xml:space="preserve">254. Зарегистрирован в </w:t>
            </w:r>
            <w:r w:rsidRPr="006528B0">
              <w:rPr>
                <w:color w:val="000000"/>
                <w:sz w:val="20"/>
              </w:rPr>
              <w:t xml:space="preserve">Министерстве юстиции Республики Казахстан </w:t>
            </w:r>
            <w:r>
              <w:rPr>
                <w:sz w:val="20"/>
                <w:szCs w:val="20"/>
              </w:rPr>
              <w:t>22 июня 2020 года № 20883.</w:t>
            </w:r>
          </w:p>
        </w:tc>
      </w:tr>
      <w:tr w:rsidR="00B26BF0" w:rsidRPr="008E4538" w:rsidTr="009E6416">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pStyle w:val="a4"/>
              <w:numPr>
                <w:ilvl w:val="0"/>
                <w:numId w:val="1"/>
              </w:numPr>
              <w:spacing w:line="276" w:lineRule="auto"/>
              <w:jc w:val="center"/>
              <w:rPr>
                <w:sz w:val="20"/>
                <w:szCs w:val="20"/>
              </w:rPr>
            </w:pP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B26BF0" w:rsidRPr="006528B0" w:rsidRDefault="00B26BF0" w:rsidP="009E6416">
            <w:pPr>
              <w:spacing w:after="20"/>
              <w:ind w:left="20"/>
              <w:jc w:val="both"/>
            </w:pPr>
            <w:r w:rsidRPr="006528B0">
              <w:rPr>
                <w:sz w:val="20"/>
              </w:rPr>
              <w:t>Прием документов и зачисление детей в дошкольные организации образования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Физические лица</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МОН</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Дошкольные организации всех типов и видов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 xml:space="preserve">Дошкольные организации всех типов и видов, веб-портал </w:t>
            </w:r>
            <w:r>
              <w:rPr>
                <w:sz w:val="20"/>
                <w:lang w:val="kk-KZ"/>
              </w:rPr>
              <w:t>«</w:t>
            </w:r>
            <w:r w:rsidRPr="008E4538">
              <w:rPr>
                <w:sz w:val="20"/>
              </w:rPr>
              <w:t>электронного правительства</w:t>
            </w:r>
            <w:r>
              <w:rPr>
                <w:sz w:val="20"/>
                <w:lang w:val="kk-KZ"/>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Бесплатно</w:t>
            </w:r>
          </w:p>
        </w:tc>
        <w:tc>
          <w:tcPr>
            <w:tcW w:w="1420" w:type="dxa"/>
            <w:tcBorders>
              <w:top w:val="single" w:sz="4" w:space="0" w:color="000000"/>
              <w:left w:val="single" w:sz="4" w:space="0" w:color="000000"/>
              <w:bottom w:val="single" w:sz="4" w:space="0" w:color="000000"/>
              <w:right w:val="single" w:sz="4" w:space="0" w:color="000000"/>
            </w:tcBorders>
            <w:shd w:val="clear" w:color="auto" w:fill="auto"/>
          </w:tcPr>
          <w:p w:rsidR="00B26BF0" w:rsidRPr="008E4538" w:rsidRDefault="00B26BF0" w:rsidP="009E6416">
            <w:pPr>
              <w:spacing w:after="20"/>
              <w:ind w:left="20"/>
              <w:jc w:val="both"/>
            </w:pPr>
            <w:r w:rsidRPr="008E4538">
              <w:rPr>
                <w:sz w:val="20"/>
              </w:rPr>
              <w:t>Электронная/бумажная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B26BF0" w:rsidRPr="00A66973" w:rsidRDefault="00B26BF0" w:rsidP="009E6416">
            <w:pPr>
              <w:jc w:val="both"/>
              <w:rPr>
                <w:sz w:val="20"/>
                <w:szCs w:val="20"/>
                <w:highlight w:val="yellow"/>
              </w:rPr>
            </w:pPr>
            <w:r>
              <w:rPr>
                <w:sz w:val="20"/>
                <w:szCs w:val="20"/>
                <w:lang w:val="kk-KZ"/>
              </w:rPr>
              <w:t>«</w:t>
            </w:r>
            <w:r w:rsidRPr="00AB7E0C">
              <w:rPr>
                <w:sz w:val="20"/>
                <w:szCs w:val="20"/>
              </w:rPr>
              <w:t>Об утверждении правил оказания государственных услуг в сфере дошкольного образования</w:t>
            </w:r>
            <w:r>
              <w:rPr>
                <w:sz w:val="20"/>
                <w:szCs w:val="20"/>
                <w:lang w:val="kk-KZ"/>
              </w:rPr>
              <w:t>»</w:t>
            </w:r>
            <w:r>
              <w:rPr>
                <w:sz w:val="20"/>
                <w:szCs w:val="20"/>
              </w:rPr>
              <w:t xml:space="preserve">. </w:t>
            </w:r>
            <w:r>
              <w:rPr>
                <w:color w:val="000000"/>
                <w:sz w:val="20"/>
                <w:szCs w:val="28"/>
              </w:rPr>
              <w:t xml:space="preserve">Приказ </w:t>
            </w:r>
            <w:r w:rsidRPr="008E4538">
              <w:rPr>
                <w:sz w:val="20"/>
                <w:szCs w:val="20"/>
              </w:rPr>
              <w:t>Министра образования и науки Республики Казахстан</w:t>
            </w:r>
            <w:r>
              <w:rPr>
                <w:sz w:val="20"/>
                <w:szCs w:val="20"/>
                <w:lang w:val="kk-KZ"/>
              </w:rPr>
              <w:t xml:space="preserve"> </w:t>
            </w:r>
            <w:r w:rsidRPr="008E4538">
              <w:rPr>
                <w:sz w:val="20"/>
                <w:szCs w:val="20"/>
              </w:rPr>
              <w:t xml:space="preserve">от </w:t>
            </w:r>
            <w:r>
              <w:rPr>
                <w:sz w:val="20"/>
                <w:szCs w:val="20"/>
              </w:rPr>
              <w:t>19</w:t>
            </w:r>
            <w:r w:rsidRPr="008E4538">
              <w:rPr>
                <w:sz w:val="20"/>
                <w:szCs w:val="20"/>
              </w:rPr>
              <w:t xml:space="preserve"> </w:t>
            </w:r>
            <w:r>
              <w:rPr>
                <w:sz w:val="20"/>
                <w:szCs w:val="20"/>
              </w:rPr>
              <w:t>июня</w:t>
            </w:r>
            <w:r w:rsidRPr="008E4538">
              <w:rPr>
                <w:sz w:val="20"/>
                <w:szCs w:val="20"/>
              </w:rPr>
              <w:t xml:space="preserve"> 20</w:t>
            </w:r>
            <w:r>
              <w:rPr>
                <w:sz w:val="20"/>
                <w:szCs w:val="20"/>
              </w:rPr>
              <w:t>20</w:t>
            </w:r>
            <w:r w:rsidRPr="008E4538">
              <w:rPr>
                <w:sz w:val="20"/>
                <w:szCs w:val="20"/>
              </w:rPr>
              <w:t xml:space="preserve"> года № </w:t>
            </w:r>
            <w:r>
              <w:rPr>
                <w:sz w:val="20"/>
                <w:szCs w:val="20"/>
              </w:rPr>
              <w:t xml:space="preserve">254. Зарегистрирован в </w:t>
            </w:r>
            <w:r w:rsidRPr="006528B0">
              <w:rPr>
                <w:color w:val="000000"/>
                <w:sz w:val="20"/>
              </w:rPr>
              <w:t xml:space="preserve">Министерстве юстиции Республики Казахстан </w:t>
            </w:r>
            <w:r>
              <w:rPr>
                <w:sz w:val="20"/>
                <w:szCs w:val="20"/>
              </w:rPr>
              <w:t>22 июня 2020 года № 20883.</w:t>
            </w:r>
          </w:p>
        </w:tc>
      </w:tr>
    </w:tbl>
    <w:p w:rsidR="00B81D4D" w:rsidRDefault="00B81D4D">
      <w:bookmarkStart w:id="0" w:name="_GoBack"/>
      <w:bookmarkEnd w:id="0"/>
    </w:p>
    <w:sectPr w:rsidR="00B81D4D" w:rsidSect="00B26BF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4775D"/>
    <w:multiLevelType w:val="hybridMultilevel"/>
    <w:tmpl w:val="25EE9136"/>
    <w:lvl w:ilvl="0" w:tplc="0419000F">
      <w:start w:val="1"/>
      <w:numFmt w:val="decimal"/>
      <w:lvlText w:val="%1."/>
      <w:lvlJc w:val="left"/>
      <w:pPr>
        <w:ind w:left="501"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AD"/>
    <w:rsid w:val="004175AD"/>
    <w:rsid w:val="00B26BF0"/>
    <w:rsid w:val="00B81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B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B26BF0"/>
    <w:rPr>
      <w:rFonts w:ascii="Times New Roman" w:eastAsia="Times New Roman" w:hAnsi="Times New Roman" w:cs="Times New Roman"/>
      <w:sz w:val="24"/>
      <w:szCs w:val="24"/>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3"/>
    <w:uiPriority w:val="99"/>
    <w:unhideWhenUsed/>
    <w:qFormat/>
    <w:rsid w:val="00B26BF0"/>
    <w:pPr>
      <w:spacing w:after="0" w:line="240" w:lineRule="auto"/>
    </w:pPr>
    <w:rPr>
      <w:rFonts w:ascii="Times New Roman" w:eastAsia="Times New Roman" w:hAnsi="Times New Roman" w:cs="Times New Roman"/>
      <w:sz w:val="24"/>
      <w:szCs w:val="24"/>
    </w:rPr>
  </w:style>
  <w:style w:type="table" w:styleId="a5">
    <w:name w:val="Table Grid"/>
    <w:basedOn w:val="a1"/>
    <w:uiPriority w:val="59"/>
    <w:rsid w:val="00B26BF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BF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locked/>
    <w:rsid w:val="00B26BF0"/>
    <w:rPr>
      <w:rFonts w:ascii="Times New Roman" w:eastAsia="Times New Roman" w:hAnsi="Times New Roman" w:cs="Times New Roman"/>
      <w:sz w:val="24"/>
      <w:szCs w:val="24"/>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link w:val="a3"/>
    <w:uiPriority w:val="99"/>
    <w:unhideWhenUsed/>
    <w:qFormat/>
    <w:rsid w:val="00B26BF0"/>
    <w:pPr>
      <w:spacing w:after="0" w:line="240" w:lineRule="auto"/>
    </w:pPr>
    <w:rPr>
      <w:rFonts w:ascii="Times New Roman" w:eastAsia="Times New Roman" w:hAnsi="Times New Roman" w:cs="Times New Roman"/>
      <w:sz w:val="24"/>
      <w:szCs w:val="24"/>
    </w:rPr>
  </w:style>
  <w:style w:type="table" w:styleId="a5">
    <w:name w:val="Table Grid"/>
    <w:basedOn w:val="a1"/>
    <w:uiPriority w:val="59"/>
    <w:rsid w:val="00B26BF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Company>SPecialiST RePack</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Темирлина</dc:creator>
  <cp:keywords/>
  <dc:description/>
  <cp:lastModifiedBy>Лариса Темирлина</cp:lastModifiedBy>
  <cp:revision>2</cp:revision>
  <dcterms:created xsi:type="dcterms:W3CDTF">2020-10-12T09:15:00Z</dcterms:created>
  <dcterms:modified xsi:type="dcterms:W3CDTF">2020-10-12T09:15:00Z</dcterms:modified>
</cp:coreProperties>
</file>