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198" w:rsidRPr="00114AA4" w:rsidRDefault="00596198" w:rsidP="0059619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4AA4">
        <w:rPr>
          <w:rFonts w:ascii="Times New Roman" w:hAnsi="Times New Roman" w:cs="Times New Roman"/>
          <w:b/>
          <w:sz w:val="28"/>
          <w:szCs w:val="28"/>
          <w:lang w:val="kk-KZ"/>
        </w:rPr>
        <w:t>Пенсионная система Казахстана: сквозь призму времени</w:t>
      </w:r>
    </w:p>
    <w:p w:rsidR="00596198" w:rsidRPr="00114AA4" w:rsidRDefault="00596198" w:rsidP="00596198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14AA4">
        <w:rPr>
          <w:rFonts w:ascii="Times New Roman" w:hAnsi="Times New Roman" w:cs="Times New Roman"/>
          <w:i/>
          <w:sz w:val="28"/>
          <w:szCs w:val="28"/>
          <w:lang w:val="kk-KZ"/>
        </w:rPr>
        <w:t>20 сентября во всех региональных филиалах АО «ЕНПФ» проводит традиционные встречи с населением – День открытых дверей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114AA4">
        <w:rPr>
          <w:rFonts w:ascii="Times New Roman" w:hAnsi="Times New Roman" w:cs="Times New Roman"/>
          <w:i/>
          <w:sz w:val="28"/>
          <w:szCs w:val="28"/>
          <w:lang w:val="kk-KZ"/>
        </w:rPr>
        <w:t>. На этот раз мероприятие будет приурочен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о</w:t>
      </w:r>
      <w:r w:rsidRPr="00114AA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к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двадцатилетию накопительной пенсионной системе Республики Казахстан</w:t>
      </w:r>
      <w:r w:rsidRPr="00114AA4">
        <w:rPr>
          <w:rFonts w:ascii="Times New Roman" w:hAnsi="Times New Roman" w:cs="Times New Roman"/>
          <w:i/>
          <w:sz w:val="28"/>
          <w:szCs w:val="28"/>
          <w:lang w:val="kk-KZ"/>
        </w:rPr>
        <w:t xml:space="preserve">. Чтобы лучше узнать об особенностях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этой</w:t>
      </w:r>
      <w:r w:rsidRPr="00114AA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системы мы реши</w:t>
      </w:r>
      <w:r w:rsidR="009371AB">
        <w:rPr>
          <w:rFonts w:ascii="Times New Roman" w:hAnsi="Times New Roman" w:cs="Times New Roman"/>
          <w:i/>
          <w:sz w:val="28"/>
          <w:szCs w:val="28"/>
          <w:lang w:val="kk-KZ"/>
        </w:rPr>
        <w:t xml:space="preserve">ли побеседовать с директором </w:t>
      </w:r>
      <w:r w:rsidRPr="00114AA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филиала </w:t>
      </w:r>
      <w:r w:rsidR="009371AB">
        <w:rPr>
          <w:rFonts w:ascii="Times New Roman" w:hAnsi="Times New Roman" w:cs="Times New Roman"/>
          <w:i/>
          <w:sz w:val="28"/>
          <w:szCs w:val="28"/>
          <w:lang w:val="kk-KZ"/>
        </w:rPr>
        <w:t>г.Астана Шариповым М.Т.</w:t>
      </w:r>
    </w:p>
    <w:p w:rsidR="00596198" w:rsidRPr="004445F6" w:rsidRDefault="009371AB" w:rsidP="00596198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Мурат Турсынович</w:t>
      </w:r>
      <w:r w:rsidR="00596198" w:rsidRPr="004445F6">
        <w:rPr>
          <w:rFonts w:ascii="Times New Roman" w:hAnsi="Times New Roman" w:cs="Times New Roman"/>
          <w:b/>
          <w:i/>
          <w:sz w:val="28"/>
          <w:szCs w:val="28"/>
          <w:lang w:val="kk-KZ"/>
        </w:rPr>
        <w:t>, расскажите, пожалуйста, в чем особенност</w:t>
      </w:r>
      <w:r w:rsidR="00596198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ь </w:t>
      </w:r>
      <w:r w:rsidR="00596198" w:rsidRPr="004445F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накопительной системы и чем была вызвана необходимость перехода именно на такую модель?  </w:t>
      </w:r>
    </w:p>
    <w:p w:rsidR="00596198" w:rsidRPr="00272288" w:rsidRDefault="00596198" w:rsidP="0059619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72288">
        <w:rPr>
          <w:rFonts w:ascii="Times New Roman" w:hAnsi="Times New Roman" w:cs="Times New Roman"/>
          <w:sz w:val="28"/>
          <w:szCs w:val="28"/>
          <w:lang w:val="kk-KZ"/>
        </w:rPr>
        <w:t xml:space="preserve">В Советском союзе действовала солидарная пенсионная система, при которой пенсии выплачивались из отчислений работающих соотечественников. После распада Союза солидарную пенсионную систему унаследовали страны постсоветского пространства, в том числе и Казахстан. Но наследие имело ряд ощутимых недостатков.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Во-первых, в независимом Казахстане </w:t>
      </w:r>
      <w:r w:rsidRPr="00532CB2">
        <w:rPr>
          <w:rFonts w:ascii="Times New Roman" w:hAnsi="Times New Roman" w:cs="Times New Roman"/>
          <w:sz w:val="28"/>
          <w:szCs w:val="28"/>
          <w:lang w:val="kk-KZ"/>
        </w:rPr>
        <w:t xml:space="preserve">наблюдалось сокращение рождаемости, при увеличении числа </w:t>
      </w:r>
      <w:r>
        <w:rPr>
          <w:rFonts w:ascii="Times New Roman" w:hAnsi="Times New Roman" w:cs="Times New Roman"/>
          <w:sz w:val="28"/>
          <w:szCs w:val="28"/>
        </w:rPr>
        <w:t>пожилых</w:t>
      </w:r>
      <w:r>
        <w:rPr>
          <w:rFonts w:ascii="Times New Roman" w:hAnsi="Times New Roman" w:cs="Times New Roman"/>
          <w:sz w:val="28"/>
          <w:szCs w:val="28"/>
          <w:lang w:val="kk-KZ"/>
        </w:rPr>
        <w:t>, что привело к непропорциональному соотношению меж</w:t>
      </w:r>
      <w:r w:rsidRPr="00272288">
        <w:rPr>
          <w:rFonts w:ascii="Times New Roman" w:hAnsi="Times New Roman" w:cs="Times New Roman"/>
          <w:sz w:val="28"/>
          <w:szCs w:val="28"/>
          <w:lang w:val="kk-KZ"/>
        </w:rPr>
        <w:t xml:space="preserve">ду количеством работающих и пенсионерами.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Во-вторых, в стране </w:t>
      </w:r>
      <w:r w:rsidRPr="00272288">
        <w:rPr>
          <w:rFonts w:ascii="Times New Roman" w:hAnsi="Times New Roman" w:cs="Times New Roman"/>
          <w:sz w:val="28"/>
          <w:szCs w:val="28"/>
          <w:lang w:val="kk-KZ"/>
        </w:rPr>
        <w:t>увелич</w:t>
      </w:r>
      <w:r>
        <w:rPr>
          <w:rFonts w:ascii="Times New Roman" w:hAnsi="Times New Roman" w:cs="Times New Roman"/>
          <w:sz w:val="28"/>
          <w:szCs w:val="28"/>
          <w:lang w:val="kk-KZ"/>
        </w:rPr>
        <w:t>ивалась</w:t>
      </w:r>
      <w:r w:rsidRPr="00272288">
        <w:rPr>
          <w:rFonts w:ascii="Times New Roman" w:hAnsi="Times New Roman" w:cs="Times New Roman"/>
          <w:sz w:val="28"/>
          <w:szCs w:val="28"/>
          <w:lang w:val="kk-KZ"/>
        </w:rPr>
        <w:t xml:space="preserve"> скрыт</w:t>
      </w:r>
      <w:r>
        <w:rPr>
          <w:rFonts w:ascii="Times New Roman" w:hAnsi="Times New Roman" w:cs="Times New Roman"/>
          <w:sz w:val="28"/>
          <w:szCs w:val="28"/>
          <w:lang w:val="kk-KZ"/>
        </w:rPr>
        <w:t>ая</w:t>
      </w:r>
      <w:r w:rsidRPr="00272288">
        <w:rPr>
          <w:rFonts w:ascii="Times New Roman" w:hAnsi="Times New Roman" w:cs="Times New Roman"/>
          <w:sz w:val="28"/>
          <w:szCs w:val="28"/>
          <w:lang w:val="kk-KZ"/>
        </w:rPr>
        <w:t xml:space="preserve"> и явн</w:t>
      </w:r>
      <w:r>
        <w:rPr>
          <w:rFonts w:ascii="Times New Roman" w:hAnsi="Times New Roman" w:cs="Times New Roman"/>
          <w:sz w:val="28"/>
          <w:szCs w:val="28"/>
          <w:lang w:val="kk-KZ"/>
        </w:rPr>
        <w:t>ая</w:t>
      </w:r>
      <w:r w:rsidRPr="00272288">
        <w:rPr>
          <w:rFonts w:ascii="Times New Roman" w:hAnsi="Times New Roman" w:cs="Times New Roman"/>
          <w:sz w:val="28"/>
          <w:szCs w:val="28"/>
          <w:lang w:val="kk-KZ"/>
        </w:rPr>
        <w:t xml:space="preserve"> безработиц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27228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Третий</w:t>
      </w:r>
      <w:r w:rsidRPr="00272288">
        <w:rPr>
          <w:rFonts w:ascii="Times New Roman" w:hAnsi="Times New Roman" w:cs="Times New Roman"/>
          <w:sz w:val="28"/>
          <w:szCs w:val="28"/>
          <w:lang w:val="kk-KZ"/>
        </w:rPr>
        <w:t xml:space="preserve"> недостаток заключался в слабой связи между доходами работающих и размером выплачиваемой пенсии. Это не исключало вероятность, что люди с одинаковыми доходами получали бы разную пенсию, а граждане с сильно отличающимися доходами, получали бы пенсию одинакового размера.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2288">
        <w:rPr>
          <w:rFonts w:ascii="Times New Roman" w:hAnsi="Times New Roman" w:cs="Times New Roman"/>
          <w:sz w:val="28"/>
          <w:szCs w:val="28"/>
          <w:lang w:val="kk-KZ"/>
        </w:rPr>
        <w:t xml:space="preserve">Также отсутствовал персонифицированный учет, что приводило к отсутствию индивидуальной заинтересованности в обеспечении старости. </w:t>
      </w:r>
    </w:p>
    <w:p w:rsidR="00596198" w:rsidRDefault="00596198" w:rsidP="0059619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72288">
        <w:rPr>
          <w:rFonts w:ascii="Times New Roman" w:hAnsi="Times New Roman" w:cs="Times New Roman"/>
          <w:sz w:val="28"/>
          <w:szCs w:val="28"/>
          <w:lang w:val="kk-KZ"/>
        </w:rPr>
        <w:t xml:space="preserve">Поэтому и главная цель пенсионной реформы 1998 года заключалась в </w:t>
      </w:r>
      <w:r w:rsidRPr="00255176">
        <w:rPr>
          <w:rFonts w:ascii="Times New Roman" w:hAnsi="Times New Roman" w:cs="Times New Roman"/>
          <w:sz w:val="28"/>
          <w:szCs w:val="28"/>
          <w:lang w:val="kk-KZ"/>
        </w:rPr>
        <w:t>создани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255176">
        <w:rPr>
          <w:rFonts w:ascii="Times New Roman" w:hAnsi="Times New Roman" w:cs="Times New Roman"/>
          <w:sz w:val="28"/>
          <w:szCs w:val="28"/>
          <w:lang w:val="kk-KZ"/>
        </w:rPr>
        <w:t xml:space="preserve"> справедливой пенсионной системы,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основной </w:t>
      </w:r>
      <w:r w:rsidRPr="00255176">
        <w:rPr>
          <w:rFonts w:ascii="Times New Roman" w:hAnsi="Times New Roman" w:cs="Times New Roman"/>
          <w:sz w:val="28"/>
          <w:szCs w:val="28"/>
          <w:lang w:val="kk-KZ"/>
        </w:rPr>
        <w:t xml:space="preserve">принцип которой заключался в ответственности граждан за дальнейшую судьбу будущей пенсии. </w:t>
      </w:r>
      <w:r>
        <w:rPr>
          <w:rFonts w:ascii="Times New Roman" w:hAnsi="Times New Roman" w:cs="Times New Roman"/>
          <w:sz w:val="28"/>
          <w:szCs w:val="28"/>
          <w:lang w:val="kk-KZ"/>
        </w:rPr>
        <w:t>За основу была взята</w:t>
      </w:r>
      <w:r w:rsidRPr="007E19C4">
        <w:rPr>
          <w:rFonts w:ascii="Times New Roman" w:hAnsi="Times New Roman" w:cs="Times New Roman"/>
          <w:sz w:val="28"/>
          <w:szCs w:val="28"/>
          <w:lang w:val="kk-KZ"/>
        </w:rPr>
        <w:t xml:space="preserve"> чилийская модель, которая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E19C4">
        <w:rPr>
          <w:rFonts w:ascii="Times New Roman" w:hAnsi="Times New Roman" w:cs="Times New Roman"/>
          <w:sz w:val="28"/>
          <w:szCs w:val="28"/>
          <w:lang w:val="kk-KZ"/>
        </w:rPr>
        <w:t>в 80-х годах была признана одной из лучших в мире.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3759E" w:rsidRPr="0093759E">
        <w:rPr>
          <w:rFonts w:ascii="Times New Roman" w:hAnsi="Times New Roman" w:cs="Times New Roman"/>
          <w:sz w:val="28"/>
          <w:szCs w:val="28"/>
          <w:lang w:val="kk-KZ"/>
        </w:rPr>
        <w:t>Казахстан перенял ее главный принцип – обязательные ежемесячные пенсионные взносы работников в накопительный пенсионный фонд в размере, установленном как процент от дохода, аккумулируемых на индивидуальных пенсионных счетах с капитализируемым инвестиционным доходом.</w:t>
      </w:r>
      <w:r w:rsidRPr="007E19C4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596198" w:rsidRPr="004445F6" w:rsidRDefault="00596198" w:rsidP="00596198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4445F6">
        <w:rPr>
          <w:rFonts w:ascii="Times New Roman" w:hAnsi="Times New Roman" w:cs="Times New Roman"/>
          <w:b/>
          <w:i/>
          <w:sz w:val="28"/>
          <w:szCs w:val="28"/>
          <w:lang w:val="kk-KZ"/>
        </w:rPr>
        <w:t>Как известно, в 2013 году все частные фонды были закрыты. С чем это было связано? Они не оправдали свое существование?</w:t>
      </w:r>
    </w:p>
    <w:p w:rsidR="00596198" w:rsidRDefault="00596198" w:rsidP="0059619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Конкуренция на пенсионном рынке Казахстана</w:t>
      </w:r>
      <w:r w:rsidRPr="00886323">
        <w:rPr>
          <w:rFonts w:ascii="Times New Roman" w:hAnsi="Times New Roman" w:cs="Times New Roman"/>
          <w:sz w:val="28"/>
        </w:rPr>
        <w:t xml:space="preserve"> сначала </w:t>
      </w:r>
      <w:r>
        <w:rPr>
          <w:rFonts w:ascii="Times New Roman" w:hAnsi="Times New Roman" w:cs="Times New Roman"/>
          <w:sz w:val="28"/>
        </w:rPr>
        <w:t>давала</w:t>
      </w:r>
      <w:r w:rsidRPr="00886323">
        <w:rPr>
          <w:rFonts w:ascii="Times New Roman" w:hAnsi="Times New Roman" w:cs="Times New Roman"/>
          <w:sz w:val="28"/>
        </w:rPr>
        <w:t xml:space="preserve"> вполне положительны</w:t>
      </w:r>
      <w:r>
        <w:rPr>
          <w:rFonts w:ascii="Times New Roman" w:hAnsi="Times New Roman" w:cs="Times New Roman"/>
          <w:sz w:val="28"/>
        </w:rPr>
        <w:t>й эффект</w:t>
      </w:r>
      <w:r w:rsidRPr="00886323">
        <w:rPr>
          <w:rFonts w:ascii="Times New Roman" w:hAnsi="Times New Roman" w:cs="Times New Roman"/>
          <w:sz w:val="28"/>
        </w:rPr>
        <w:t>, но со временем начали проявляться слабые места частных фондов. Периодически проявлялась «нездоровая конкуренция», когда фонды не вовлекали в</w:t>
      </w:r>
      <w:r>
        <w:rPr>
          <w:rFonts w:ascii="Times New Roman" w:hAnsi="Times New Roman" w:cs="Times New Roman"/>
          <w:sz w:val="28"/>
        </w:rPr>
        <w:t xml:space="preserve"> накопительную</w:t>
      </w:r>
      <w:r w:rsidRPr="00886323">
        <w:rPr>
          <w:rFonts w:ascii="Times New Roman" w:hAnsi="Times New Roman" w:cs="Times New Roman"/>
          <w:sz w:val="28"/>
        </w:rPr>
        <w:t xml:space="preserve"> пенсионную систему новых </w:t>
      </w:r>
      <w:r w:rsidRPr="00886323">
        <w:rPr>
          <w:rFonts w:ascii="Times New Roman" w:hAnsi="Times New Roman" w:cs="Times New Roman"/>
          <w:sz w:val="28"/>
        </w:rPr>
        <w:lastRenderedPageBreak/>
        <w:t xml:space="preserve">людей, а переманивали клиентов друг у друга. </w:t>
      </w:r>
      <w:r>
        <w:rPr>
          <w:rFonts w:ascii="Times New Roman" w:hAnsi="Times New Roman" w:cs="Times New Roman"/>
          <w:sz w:val="28"/>
        </w:rPr>
        <w:t>Зачастую</w:t>
      </w:r>
      <w:r w:rsidRPr="00886323">
        <w:rPr>
          <w:rFonts w:ascii="Times New Roman" w:hAnsi="Times New Roman" w:cs="Times New Roman"/>
          <w:sz w:val="28"/>
        </w:rPr>
        <w:t xml:space="preserve"> в погоне за большой прибылью они вкладывались в рисковые инструменты</w:t>
      </w:r>
      <w:r>
        <w:rPr>
          <w:rFonts w:ascii="Times New Roman" w:hAnsi="Times New Roman" w:cs="Times New Roman"/>
          <w:sz w:val="28"/>
        </w:rPr>
        <w:t xml:space="preserve"> и</w:t>
      </w:r>
      <w:r w:rsidRPr="00886323">
        <w:rPr>
          <w:rFonts w:ascii="Times New Roman" w:hAnsi="Times New Roman" w:cs="Times New Roman"/>
          <w:sz w:val="28"/>
        </w:rPr>
        <w:t xml:space="preserve"> вместо прибыли оказывались в убытке, соответственно, свои деньги теряли вкладчики — обычные граждане. </w:t>
      </w:r>
    </w:p>
    <w:p w:rsidR="00596198" w:rsidRDefault="00596198" w:rsidP="00596198">
      <w:pPr>
        <w:jc w:val="both"/>
        <w:rPr>
          <w:rFonts w:ascii="Times New Roman" w:hAnsi="Times New Roman" w:cs="Times New Roman"/>
          <w:sz w:val="28"/>
        </w:rPr>
      </w:pPr>
      <w:r w:rsidRPr="00432237">
        <w:rPr>
          <w:rFonts w:ascii="Times New Roman" w:hAnsi="Times New Roman" w:cs="Times New Roman"/>
          <w:sz w:val="28"/>
        </w:rPr>
        <w:t xml:space="preserve">Чтобы управление накоплениями граждан было более эффективным и безопасным, в 2013 года на базе ГНПФ был создан Единый накопительный пенсионный фонд. </w:t>
      </w:r>
      <w:r w:rsidRPr="00F20FBE">
        <w:rPr>
          <w:rFonts w:ascii="Times New Roman" w:hAnsi="Times New Roman" w:cs="Times New Roman"/>
          <w:sz w:val="28"/>
        </w:rPr>
        <w:t>Основными задачами и целями создания ЕНПФ являются</w:t>
      </w:r>
      <w:r w:rsidRPr="007D6151">
        <w:rPr>
          <w:rFonts w:ascii="Times New Roman" w:hAnsi="Times New Roman" w:cs="Times New Roman"/>
          <w:sz w:val="28"/>
        </w:rPr>
        <w:t xml:space="preserve"> </w:t>
      </w:r>
      <w:r w:rsidRPr="00F20FBE">
        <w:rPr>
          <w:rFonts w:ascii="Times New Roman" w:hAnsi="Times New Roman" w:cs="Times New Roman"/>
          <w:sz w:val="28"/>
        </w:rPr>
        <w:t xml:space="preserve">надлежащий учет пенсионных счетов вкладчиков, контроль их состояния, внесение своевременных изменений, связанных с естественным движением </w:t>
      </w:r>
      <w:r>
        <w:rPr>
          <w:rFonts w:ascii="Times New Roman" w:hAnsi="Times New Roman" w:cs="Times New Roman"/>
          <w:sz w:val="28"/>
        </w:rPr>
        <w:t>средств</w:t>
      </w:r>
      <w:r w:rsidRPr="00F20FBE">
        <w:rPr>
          <w:rFonts w:ascii="Times New Roman" w:hAnsi="Times New Roman" w:cs="Times New Roman"/>
          <w:sz w:val="28"/>
        </w:rPr>
        <w:t xml:space="preserve"> и проведение информационно-разъяснительной работы</w:t>
      </w:r>
      <w:r>
        <w:rPr>
          <w:rFonts w:ascii="Times New Roman" w:hAnsi="Times New Roman" w:cs="Times New Roman"/>
          <w:sz w:val="28"/>
        </w:rPr>
        <w:t xml:space="preserve">, а также </w:t>
      </w:r>
      <w:r w:rsidRPr="00F20FBE">
        <w:rPr>
          <w:rFonts w:ascii="Times New Roman" w:hAnsi="Times New Roman" w:cs="Times New Roman"/>
          <w:sz w:val="28"/>
        </w:rPr>
        <w:t>осуществление выплат пенсионных накоплений.</w:t>
      </w:r>
    </w:p>
    <w:p w:rsidR="00596198" w:rsidRPr="004445F6" w:rsidRDefault="00596198" w:rsidP="00596198">
      <w:pPr>
        <w:spacing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</w:pPr>
      <w:r w:rsidRPr="004445F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 xml:space="preserve"> Какие изменения принесло создание ЕНПФ пенсионной системе?</w:t>
      </w:r>
    </w:p>
    <w:p w:rsidR="00596198" w:rsidRPr="0052584D" w:rsidRDefault="00596198" w:rsidP="00596198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525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Создание и объединение пенсионных активов в ЕНПФ преобразовало рынок, но не повлияло на систему пенсионного обеспечения. В Казахстане сохраняется многоуровневая система и основные параметры накопительной пенсионной системы: персонификация счетов, собственность накоплений и их наследование, а также государственная гарантия сохранности пенсионных взносов.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П</w:t>
      </w:r>
      <w:r w:rsidRPr="008A12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енсия также складывается за счет выплат из двух источников: из государственного бюджета в виде базовой и солидарной пенсий, и из ЕНПФ за счет имеющихся накоплений.</w:t>
      </w:r>
    </w:p>
    <w:p w:rsidR="00596198" w:rsidRDefault="00596198" w:rsidP="00596198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525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Создание ЕНПФ позволило сократить операционные расходы, связанные с учетом и хранением пенсионных активов, и административные расходы. Соответственно, уровень комиссионных вознаграждений сразу был снижен вдвое по сравнению с комиссиями, взимаемыми частными фондами. Более того, в результате проведенной работы по оптимизации бизнес-процессов, сокращению неэффективных расходов, внедрению новых электронных услуг и увеличению их доли в общем объеме оказанных услуг стало возможным дальнейшее снижение комиссионного вознаграждения. Также устранен риск совершения заведомо убыточных сделок с аффилированными лицами. Прекратилась злокачественная миграция вкладчиков из одного фонда в другой, что способствовало снижению общей эффективности системы. Кроме того, благодаря единой базе вкладчиков (получателей) появилась возможность  сократить количество ошибочных технических счетов и проводить точные актуарные расчеты. Все это положительно сказалось на пенсионной системе страны. </w:t>
      </w:r>
    </w:p>
    <w:p w:rsidR="00596198" w:rsidRPr="00D32266" w:rsidRDefault="00596198" w:rsidP="00596198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6A7F7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Планируется ли перейти полностью на накопительную пенсионную систему?</w:t>
      </w:r>
    </w:p>
    <w:p w:rsidR="00596198" w:rsidRPr="00D32266" w:rsidRDefault="00596198" w:rsidP="00596198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6A7F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lastRenderedPageBreak/>
        <w:t>Многоуровневая модель пенсионной системы успешно функционирует, и уже подтвердила верность сделанного выбора. Поэтому важно сохранить имеющиеся принципы диверсификации пенсионного обеспечения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</w:p>
    <w:p w:rsidR="00596198" w:rsidRDefault="00596198" w:rsidP="00596198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6A7F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В 2040-х на пенсию начнут выходить люди, не имеющие стажа до 1998 года, следовательно, солидарный компонент полностью исчезнет, однако планируется, что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ему на смену придет</w:t>
      </w:r>
      <w:r w:rsidRPr="00891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накопительны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й. </w:t>
      </w:r>
      <w:r w:rsidRPr="00AD7D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Поэтому важно сейчас осуществлять обязательные пенсионные взносы на индивидуальный пенсионный счет в ЕНПФ своевременно и регулярно, периодически контролировать, делает ли работодатель отчисления по обязательным пенсионным взносам, сверяя данные полученные от него с выпиской со счета, при возможности – осуществлять добровольные пенсионные взносы.</w:t>
      </w:r>
    </w:p>
    <w:p w:rsidR="00596198" w:rsidRPr="006D4675" w:rsidRDefault="00596198" w:rsidP="00596198">
      <w:pPr>
        <w:spacing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</w:pPr>
      <w:r w:rsidRPr="006D467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Означает ли это, что государство снимет с себя полностью пенсионные обязательства?</w:t>
      </w:r>
    </w:p>
    <w:p w:rsidR="00596198" w:rsidRPr="003A31AC" w:rsidRDefault="00596198" w:rsidP="00596198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Главный принцип многоуровней пенсионной системы – равное участие государства, граждан и работодателей в пенсионном обеспечении граждан. Государство не снимает с себя обязательство о пенсионном обеспечении всех граждан, иностранцев, а также лиц без гражданства, проживающих на территории Казахстана. Напротив, с этого года базовая пенсионная система была усовершенствована согласно принципам социальной справедливости и для стимулирования граждан к участи в пенсионной системе. Если раньше она назначалась всем одинаково, то теперь его размер будет зависеть от трудового стажа и стажа участия в накопительной системе, а также от  </w:t>
      </w:r>
      <w:r>
        <w:rPr>
          <w:rFonts w:ascii="Georgia" w:hAnsi="Georgia"/>
          <w:color w:val="212121"/>
          <w:sz w:val="17"/>
          <w:szCs w:val="17"/>
          <w:shd w:val="clear" w:color="auto" w:fill="FFFFFF"/>
          <w:lang w:val="kk-KZ"/>
        </w:rPr>
        <w:t xml:space="preserve"> </w:t>
      </w:r>
      <w:r>
        <w:rPr>
          <w:rFonts w:ascii="Georgia" w:hAnsi="Georgia"/>
          <w:color w:val="212121"/>
          <w:sz w:val="17"/>
          <w:szCs w:val="17"/>
          <w:shd w:val="clear" w:color="auto" w:fill="FFFFFF"/>
        </w:rPr>
        <w:t xml:space="preserve"> </w:t>
      </w:r>
      <w:r w:rsidRPr="003A31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прожиточного минимума,</w:t>
      </w:r>
      <w:r w:rsidRPr="003A31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  <w:t xml:space="preserve"> установленного на соответствующий финансовый год. </w:t>
      </w:r>
      <w:r w:rsidRPr="003A31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Pr="003A31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  <w:t xml:space="preserve"> </w:t>
      </w:r>
      <w:r w:rsidRPr="003A31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Уплачивая пенсионный взнос 10 и менее лет, </w:t>
      </w:r>
      <w:r w:rsidRPr="003A31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  <w:t>можно рассчитывать</w:t>
      </w:r>
      <w:r w:rsidRPr="003A31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на 54%, за каждый последующий год добавляется 2%. </w:t>
      </w:r>
      <w:r w:rsidRPr="003A31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  <w:t>Е</w:t>
      </w:r>
      <w:proofErr w:type="spellStart"/>
      <w:r w:rsidRPr="003A31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сли</w:t>
      </w:r>
      <w:proofErr w:type="spellEnd"/>
      <w:r w:rsidRPr="003A31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Pr="003A31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  <w:t xml:space="preserve">человек </w:t>
      </w:r>
      <w:r w:rsidRPr="003A31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проработал 20 лет, начисляется пенсия в размере 74%, если 33 или больше ле</w:t>
      </w:r>
      <w:r w:rsidR="0043666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т — один прожиточный минимум </w:t>
      </w:r>
      <w:r w:rsidR="0043666E" w:rsidRPr="009371A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(27</w:t>
      </w:r>
      <w:r w:rsidRPr="009371A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850 тенге).</w:t>
      </w:r>
      <w:r w:rsidRPr="003A31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</w:t>
      </w:r>
    </w:p>
    <w:p w:rsidR="00596198" w:rsidRPr="002A64E6" w:rsidRDefault="00596198" w:rsidP="00596198">
      <w:pPr>
        <w:spacing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</w:pPr>
      <w:r w:rsidRPr="002A64E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Спасибо за беседу. Желаем профессиональных успехов.</w:t>
      </w:r>
    </w:p>
    <w:p w:rsidR="00596198" w:rsidRPr="00114AA4" w:rsidRDefault="00596198" w:rsidP="00596198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96198" w:rsidRPr="00114AA4" w:rsidRDefault="00596198" w:rsidP="00596198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4B4ADD" w:rsidRPr="00114AA4" w:rsidRDefault="00596198" w:rsidP="00596198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E8770C" w:rsidRPr="00114AA4" w:rsidRDefault="00E8770C" w:rsidP="004B4ADD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8770C" w:rsidRPr="00114AA4" w:rsidSect="00254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20C3B"/>
    <w:rsid w:val="00017477"/>
    <w:rsid w:val="00062F94"/>
    <w:rsid w:val="00076C6E"/>
    <w:rsid w:val="000D0310"/>
    <w:rsid w:val="000D59D2"/>
    <w:rsid w:val="00114AA4"/>
    <w:rsid w:val="0016547E"/>
    <w:rsid w:val="001D391F"/>
    <w:rsid w:val="0023250A"/>
    <w:rsid w:val="0025414D"/>
    <w:rsid w:val="002A64E6"/>
    <w:rsid w:val="00320C3B"/>
    <w:rsid w:val="00352CC3"/>
    <w:rsid w:val="003750F4"/>
    <w:rsid w:val="003E409E"/>
    <w:rsid w:val="003F30CA"/>
    <w:rsid w:val="00425668"/>
    <w:rsid w:val="0043666E"/>
    <w:rsid w:val="004445F6"/>
    <w:rsid w:val="00450465"/>
    <w:rsid w:val="004B4ADD"/>
    <w:rsid w:val="004D57FF"/>
    <w:rsid w:val="004F09CC"/>
    <w:rsid w:val="00502E98"/>
    <w:rsid w:val="00596198"/>
    <w:rsid w:val="005A4A36"/>
    <w:rsid w:val="00601053"/>
    <w:rsid w:val="00601461"/>
    <w:rsid w:val="00605C03"/>
    <w:rsid w:val="006A1287"/>
    <w:rsid w:val="006A4797"/>
    <w:rsid w:val="00715EA8"/>
    <w:rsid w:val="00744DAC"/>
    <w:rsid w:val="00881F2E"/>
    <w:rsid w:val="008E5A9C"/>
    <w:rsid w:val="008E7E57"/>
    <w:rsid w:val="008F3A10"/>
    <w:rsid w:val="00930640"/>
    <w:rsid w:val="009371AB"/>
    <w:rsid w:val="0093759E"/>
    <w:rsid w:val="009D62B5"/>
    <w:rsid w:val="00A04D5B"/>
    <w:rsid w:val="00B61C41"/>
    <w:rsid w:val="00B82FA6"/>
    <w:rsid w:val="00CA0A8E"/>
    <w:rsid w:val="00D35584"/>
    <w:rsid w:val="00D60220"/>
    <w:rsid w:val="00E418B5"/>
    <w:rsid w:val="00E8770C"/>
    <w:rsid w:val="00EE078B"/>
    <w:rsid w:val="00F06A0C"/>
    <w:rsid w:val="00F75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61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b.serzhanova</dc:creator>
  <cp:lastModifiedBy>Admin</cp:lastModifiedBy>
  <cp:revision>8</cp:revision>
  <dcterms:created xsi:type="dcterms:W3CDTF">2018-09-07T05:31:00Z</dcterms:created>
  <dcterms:modified xsi:type="dcterms:W3CDTF">2018-09-10T13:03:00Z</dcterms:modified>
</cp:coreProperties>
</file>