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4F8" w:rsidRPr="003574F8" w:rsidRDefault="003574F8" w:rsidP="003574F8">
      <w:pPr>
        <w:tabs>
          <w:tab w:val="left" w:pos="2265"/>
        </w:tabs>
        <w:spacing w:after="0" w:line="240" w:lineRule="auto"/>
        <w:jc w:val="center"/>
        <w:rPr>
          <w:rFonts w:ascii="Times New Roman" w:eastAsiaTheme="minorHAnsi" w:hAnsi="Times New Roman"/>
          <w:b/>
          <w:sz w:val="24"/>
          <w:szCs w:val="24"/>
          <w:lang w:val="kk-KZ"/>
        </w:rPr>
      </w:pPr>
      <w:bookmarkStart w:id="0" w:name="_GoBack"/>
      <w:r w:rsidRPr="003574F8">
        <w:rPr>
          <w:rFonts w:ascii="Times New Roman" w:eastAsiaTheme="minorHAnsi" w:hAnsi="Times New Roman"/>
          <w:b/>
          <w:sz w:val="24"/>
          <w:szCs w:val="24"/>
          <w:lang w:val="kk-KZ"/>
        </w:rPr>
        <w:t>БЖЗҚ қызметтерінің сапасы халықаралық стандарттарға сәйкес келеді</w:t>
      </w:r>
    </w:p>
    <w:bookmarkEnd w:id="0"/>
    <w:p w:rsidR="003574F8" w:rsidRPr="003574F8" w:rsidRDefault="003574F8" w:rsidP="003574F8">
      <w:pPr>
        <w:spacing w:after="0" w:line="240" w:lineRule="auto"/>
        <w:jc w:val="center"/>
        <w:rPr>
          <w:rFonts w:ascii="Times New Roman" w:eastAsiaTheme="minorHAnsi" w:hAnsi="Times New Roman"/>
          <w:b/>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2018 жылдың наурыз айында «БЖЗҚ» АҚ Сапа Менеджменті Жүйесі бойынша (СМЖ) сертификациялық аудиттен сәтті өтті. Мақсат – оның ISO 9001:2015 халықаралық стандартының зейнетақы қызметтерін көрсету саласындағы талаптарына сәйкестігін растау. Аудитті алдыңғы қатарлы TÜV Thüringen e.V (ТЮФ Тюринген, Германия) еуропалық компаниясының халықаралық аудиторлары жүргізді. </w:t>
      </w:r>
    </w:p>
    <w:p w:rsidR="003574F8" w:rsidRPr="003574F8" w:rsidRDefault="003574F8" w:rsidP="003574F8">
      <w:pPr>
        <w:autoSpaceDE w:val="0"/>
        <w:autoSpaceDN w:val="0"/>
        <w:spacing w:after="0" w:line="240" w:lineRule="auto"/>
        <w:jc w:val="both"/>
        <w:rPr>
          <w:rFonts w:ascii="Times New Roman" w:eastAsiaTheme="minorHAnsi" w:hAnsi="Times New Roman"/>
          <w:sz w:val="24"/>
          <w:szCs w:val="24"/>
          <w:lang w:val="kk-KZ"/>
        </w:rPr>
      </w:pPr>
    </w:p>
    <w:p w:rsidR="003574F8" w:rsidRDefault="003574F8" w:rsidP="003574F8">
      <w:pPr>
        <w:autoSpaceDE w:val="0"/>
        <w:autoSpaceDN w:val="0"/>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Аудит барысында TÜV Thüringen e.V. сарапшылары БЖЗҚ-ның Сапа менеджменті жүйесі толық көлемде нәтижелі екендігін, Қорда оны лайықты деңгейде қолдауға және одан әрі дамытуға барлық жағдай жасалғандығын атап өтті. </w:t>
      </w:r>
    </w:p>
    <w:p w:rsidR="008D5CC2" w:rsidRPr="003574F8" w:rsidRDefault="008D5CC2" w:rsidP="003574F8">
      <w:pPr>
        <w:autoSpaceDE w:val="0"/>
        <w:autoSpaceDN w:val="0"/>
        <w:spacing w:after="0" w:line="240" w:lineRule="auto"/>
        <w:jc w:val="both"/>
        <w:rPr>
          <w:rFonts w:ascii="Times New Roman" w:eastAsiaTheme="minorHAnsi" w:hAnsi="Times New Roman"/>
          <w:sz w:val="24"/>
          <w:szCs w:val="24"/>
          <w:lang w:val="kk-KZ"/>
        </w:rPr>
      </w:pPr>
    </w:p>
    <w:p w:rsidR="003574F8" w:rsidRPr="003574F8" w:rsidRDefault="003574F8" w:rsidP="008D5CC2">
      <w:pPr>
        <w:autoSpaceDE w:val="0"/>
        <w:autoSpaceDN w:val="0"/>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Сондай-ақ, қорытынды есептемеде TÜV Thüringen e.V. аудиторлары БЖЗҚ-ның ISO 9001 негізінде Сапа Менеджменті Жүйесін енгізуге және оны тұрақты қолдауға, Қордың инфрақұрылымын жақсартуға және IT-технологияларды кеңінен пайдалануға ұмтылып жатқандығын көрсетті. Бұл ретте IT-технологиялар ішкі бизнес-үдерістерді, сондай-ақ қызметкерлердің біліктілігі мен құзыреттілігін айқындау үшін де қолданылады.                 </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Одан басқа, БЖЗҚ-ға әр түрлі байланыс арналары арқылы келіп түсетін өтініштерді талдауда заманауи бағалау әдістемелері қолданылатындығын айта кеткен жөн. Тәуелсіз аудиторлар бұл механизмді жоғары бағалады. </w:t>
      </w:r>
      <w:r w:rsidRPr="003574F8">
        <w:rPr>
          <w:rFonts w:ascii="Times New Roman" w:eastAsia="Times New Roman" w:hAnsi="Times New Roman"/>
          <w:sz w:val="24"/>
          <w:szCs w:val="24"/>
          <w:lang w:val="kk-KZ" w:eastAsia="ru-RU"/>
        </w:rPr>
        <w:t>Мысалы, 2017 жылы қашықтықтан байланыс жасау арналары - байланыс орталығы, Қор сайтындағы «Кері байланыс» және «Онлайн чат» нысаны арқылы, қағаз жүзінде, «Пікірлер мен ұсыныстар кітабы» және әлеуметтік желілер арқылы азаматтардан Қорға 405 мыңнан астам өтініш келіп түскен. Оларға 1-3 күн ішінде жауаптар қайтарылды.</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Аудит нәтижесі бойынша ISO 9001:2015 стандартының талаптарына қатысты бірде-бір сәйкессіздік, ауытқушылық анықталған жоқ. Соның арқасында «БЖЗҚ» АҚ TÜV Thüringen e.V. компаниясынан халықаралық сертификат алды.  </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«Сертификат алғанға дейін Қорда сапа менеджменті жүйесін қалыптастыру және енгізу бойынша қыруар жұмыстар атқарылды.    </w:t>
      </w:r>
    </w:p>
    <w:p w:rsidR="003574F8" w:rsidRPr="003574F8" w:rsidRDefault="003574F8" w:rsidP="003574F8">
      <w:pPr>
        <w:spacing w:after="0" w:line="240" w:lineRule="auto"/>
        <w:jc w:val="both"/>
        <w:rPr>
          <w:rFonts w:ascii="Times New Roman" w:eastAsiaTheme="minorHAnsi" w:hAnsi="Times New Roman"/>
          <w:sz w:val="24"/>
          <w:szCs w:val="24"/>
          <w:lang w:val="kk-KZ"/>
        </w:rPr>
      </w:pPr>
    </w:p>
    <w:p w:rsidR="003574F8" w:rsidRDefault="003574F8" w:rsidP="003574F8">
      <w:pPr>
        <w:spacing w:after="0" w:line="240" w:lineRule="auto"/>
        <w:jc w:val="both"/>
        <w:rPr>
          <w:rFonts w:ascii="Times New Roman" w:eastAsiaTheme="minorHAnsi" w:hAnsi="Times New Roman"/>
          <w:sz w:val="24"/>
          <w:szCs w:val="24"/>
          <w:lang w:val="kk-KZ"/>
        </w:rPr>
      </w:pPr>
      <w:r w:rsidRPr="003574F8">
        <w:rPr>
          <w:rFonts w:ascii="Times New Roman" w:eastAsiaTheme="minorHAnsi" w:hAnsi="Times New Roman"/>
          <w:sz w:val="24"/>
          <w:szCs w:val="24"/>
          <w:lang w:val="kk-KZ"/>
        </w:rPr>
        <w:t xml:space="preserve">Халықаралық стандарттарға сәйкестігімізді растау – біздің дұрыс бағытта келе жатқанымызды білдіреді. Салымшылар мен алушыларға лайықты дәрежеде қызмет көрсете отырып, олардың ризашылығына ие болу біз үшін өте маңызды. Қол жеткізілген нәтижелер – бұл көрсетілетін қызметтерді дамыту және олардың сапасын жақсарту бойынша атқарылып жатқан жұмыстардың бір көрінісі. Қолданыстағы Сапа менеджменті жүйесі бизнес-үдерістердің тиімділігін және Қордың ашықтығын арттырады», - деді өз сөзінде «БЖЗҚ» АҚ Басқарма төрайымының орынбасары Бауыржан Мұхамеджанов.   </w:t>
      </w:r>
    </w:p>
    <w:p w:rsidR="008D5CC2" w:rsidRPr="003574F8" w:rsidRDefault="008D5CC2" w:rsidP="003574F8">
      <w:pPr>
        <w:spacing w:after="0" w:line="240" w:lineRule="auto"/>
        <w:jc w:val="both"/>
        <w:rPr>
          <w:rFonts w:ascii="Times New Roman" w:eastAsiaTheme="minorHAnsi" w:hAnsi="Times New Roman"/>
          <w:sz w:val="24"/>
          <w:szCs w:val="24"/>
          <w:lang w:val="kk-KZ"/>
        </w:rPr>
      </w:pPr>
    </w:p>
    <w:p w:rsidR="003574F8" w:rsidRPr="003574F8" w:rsidRDefault="003574F8" w:rsidP="003574F8">
      <w:pPr>
        <w:spacing w:after="0" w:line="240" w:lineRule="auto"/>
        <w:rPr>
          <w:rFonts w:ascii="Times New Roman" w:eastAsiaTheme="minorHAnsi" w:hAnsi="Times New Roman"/>
          <w:sz w:val="24"/>
          <w:szCs w:val="24"/>
          <w:lang w:val="kk-KZ"/>
        </w:rPr>
      </w:pPr>
    </w:p>
    <w:p w:rsidR="003574F8" w:rsidRPr="008D5CC2" w:rsidRDefault="003574F8" w:rsidP="008D5CC2">
      <w:pPr>
        <w:spacing w:after="0" w:line="240" w:lineRule="auto"/>
        <w:jc w:val="both"/>
        <w:rPr>
          <w:rFonts w:ascii="Times New Roman" w:eastAsiaTheme="minorHAnsi" w:hAnsi="Times New Roman"/>
          <w:i/>
          <w:lang w:val="kk-KZ"/>
        </w:rPr>
      </w:pPr>
      <w:r w:rsidRPr="008D5CC2">
        <w:rPr>
          <w:rFonts w:ascii="Times New Roman" w:eastAsiaTheme="minorHAnsi" w:hAnsi="Times New Roman"/>
          <w:b/>
          <w:i/>
          <w:lang w:val="kk-KZ"/>
        </w:rPr>
        <w:t>TÜV Thüringen e.V.</w:t>
      </w:r>
      <w:r w:rsidRPr="008D5CC2">
        <w:rPr>
          <w:rFonts w:ascii="Times New Roman" w:eastAsiaTheme="minorHAnsi" w:hAnsi="Times New Roman"/>
          <w:i/>
          <w:lang w:val="kk-KZ"/>
        </w:rPr>
        <w:t xml:space="preserve"> – сапа және қауіпсіздік саласында сертификация бойынша халықаралық орган. TÜV Thüringen-нің тарихы 100 жылдан асады. Жиырмасыншы ғасырдың елуінші жылдары бұл ұйымның қызметі мемлекеттік техникалық қадағалау  қызметі ретінде жалғастырды. Тоқсаныншы жылдары TÜV Thüringen сертификаттау бойынша халықараолық орган мәртебесін алды. Сөйтіп, әлемдік аудит нарығында едәуір абыройлы қатысушыларының біріне айналды.   </w:t>
      </w:r>
    </w:p>
    <w:p w:rsidR="003574F8" w:rsidRPr="008D5CC2" w:rsidRDefault="003574F8" w:rsidP="008D5CC2">
      <w:pPr>
        <w:spacing w:after="0" w:line="240" w:lineRule="auto"/>
        <w:jc w:val="both"/>
        <w:rPr>
          <w:rFonts w:ascii="Times New Roman" w:eastAsiaTheme="minorHAnsi" w:hAnsi="Times New Roman"/>
          <w:i/>
          <w:lang w:val="kk-KZ"/>
        </w:rPr>
      </w:pPr>
      <w:r w:rsidRPr="008D5CC2">
        <w:rPr>
          <w:rFonts w:ascii="Times New Roman" w:eastAsiaTheme="minorHAnsi" w:hAnsi="Times New Roman"/>
          <w:i/>
          <w:lang w:val="kk-KZ"/>
        </w:rPr>
        <w:lastRenderedPageBreak/>
        <w:t xml:space="preserve">Бүгінде автокөлік жасау кәсіпорны - TÜV Thüringen халықаралық компаниясының маңызды мамаманданған маңызды салаларының бірі.  </w:t>
      </w:r>
    </w:p>
    <w:p w:rsidR="008D5CC2" w:rsidRDefault="008D5CC2" w:rsidP="008D5CC2">
      <w:pPr>
        <w:spacing w:after="0" w:line="240" w:lineRule="auto"/>
        <w:jc w:val="both"/>
        <w:rPr>
          <w:rFonts w:ascii="Times New Roman" w:eastAsia="Times New Roman" w:hAnsi="Times New Roman"/>
          <w:b/>
          <w:i/>
          <w:color w:val="000000"/>
          <w:lang w:val="kk-KZ" w:eastAsia="ru-RU" w:bidi="hi-IN"/>
        </w:rPr>
      </w:pPr>
    </w:p>
    <w:p w:rsidR="003574F8" w:rsidRPr="008D5CC2" w:rsidRDefault="003574F8" w:rsidP="008D5CC2">
      <w:pPr>
        <w:spacing w:after="0" w:line="240" w:lineRule="auto"/>
        <w:jc w:val="both"/>
        <w:rPr>
          <w:rFonts w:ascii="Times New Roman" w:eastAsia="Times New Roman" w:hAnsi="Times New Roman"/>
          <w:i/>
          <w:color w:val="000000"/>
          <w:lang w:val="kk-KZ" w:eastAsia="ru-RU" w:bidi="hi-IN"/>
        </w:rPr>
      </w:pPr>
      <w:r w:rsidRPr="008D5CC2">
        <w:rPr>
          <w:rFonts w:ascii="Times New Roman" w:eastAsia="Times New Roman" w:hAnsi="Times New Roman"/>
          <w:b/>
          <w:i/>
          <w:color w:val="000000"/>
          <w:lang w:val="kk-KZ" w:eastAsia="ru-RU" w:bidi="hi-IN"/>
        </w:rPr>
        <w:t xml:space="preserve">БЖЗҚ </w:t>
      </w:r>
      <w:r w:rsidRPr="008D5CC2">
        <w:rPr>
          <w:rFonts w:ascii="Times New Roman" w:eastAsia="Times New Roman" w:hAnsi="Times New Roman"/>
          <w:i/>
          <w:color w:val="000000"/>
          <w:lang w:val="kk-KZ" w:eastAsia="ru-RU" w:bidi="hi-IN"/>
        </w:rPr>
        <w:t xml:space="preserve">2013 жылғы 22 тамызда «ГНПФ» ЖЗҚ» АҚ негізінде құрылды. БЖЗҚ құрылтайшысы және </w:t>
      </w:r>
      <w:r w:rsidRPr="008D5CC2">
        <w:rPr>
          <w:rFonts w:ascii="Times New Roman" w:eastAsia="Times New Roman" w:hAnsi="Times New Roman"/>
          <w:i/>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8D5CC2">
          <w:rPr>
            <w:rFonts w:ascii="Times New Roman" w:eastAsia="Times New Roman" w:hAnsi="Times New Roman"/>
            <w:i/>
            <w:color w:val="001CAC"/>
            <w:lang w:val="kk-KZ" w:eastAsia="ru-RU" w:bidi="hi-IN"/>
          </w:rPr>
          <w:t>www.enpf.kz</w:t>
        </w:r>
      </w:hyperlink>
      <w:r w:rsidRPr="008D5CC2">
        <w:rPr>
          <w:rFonts w:ascii="Times New Roman" w:eastAsia="Times New Roman" w:hAnsi="Times New Roman"/>
          <w:i/>
          <w:color w:val="000000"/>
          <w:lang w:val="kk-KZ" w:eastAsia="ru-RU" w:bidi="hi-IN"/>
        </w:rPr>
        <w:t xml:space="preserve"> сайтында). </w:t>
      </w:r>
    </w:p>
    <w:p w:rsidR="008D5CC2" w:rsidRDefault="008D5CC2" w:rsidP="00DC72F0">
      <w:pPr>
        <w:spacing w:after="0" w:line="240" w:lineRule="auto"/>
        <w:jc w:val="right"/>
        <w:rPr>
          <w:rFonts w:ascii="Times New Roman" w:hAnsi="Times New Roman"/>
          <w:color w:val="000000"/>
          <w:sz w:val="24"/>
          <w:szCs w:val="24"/>
          <w:lang w:val="kk-KZ"/>
        </w:rPr>
      </w:pPr>
    </w:p>
    <w:p w:rsidR="003574F8" w:rsidRPr="003574F8" w:rsidRDefault="003574F8" w:rsidP="00DC72F0">
      <w:pPr>
        <w:spacing w:after="0" w:line="240" w:lineRule="auto"/>
        <w:jc w:val="right"/>
        <w:rPr>
          <w:rFonts w:ascii="Times New Roman" w:hAnsi="Times New Roman"/>
          <w:sz w:val="24"/>
          <w:szCs w:val="24"/>
          <w:lang w:val="kk-KZ"/>
        </w:rPr>
      </w:pPr>
      <w:r w:rsidRPr="003574F8">
        <w:rPr>
          <w:rFonts w:ascii="Times New Roman" w:hAnsi="Times New Roman"/>
          <w:color w:val="000000"/>
          <w:sz w:val="24"/>
          <w:szCs w:val="24"/>
          <w:lang w:val="kk-KZ"/>
        </w:rPr>
        <w:t>БЖЗҚ» АҚ баспасөз орталығы</w:t>
      </w:r>
      <w:r w:rsidRPr="003574F8">
        <w:rPr>
          <w:rFonts w:ascii="Times New Roman" w:hAnsi="Times New Roman"/>
          <w:sz w:val="24"/>
          <w:szCs w:val="24"/>
          <w:lang w:val="kk-KZ"/>
        </w:rPr>
        <w:t xml:space="preserve"> </w:t>
      </w:r>
    </w:p>
    <w:p w:rsidR="003574F8" w:rsidRPr="003574F8" w:rsidRDefault="003574F8" w:rsidP="00DC72F0">
      <w:pPr>
        <w:spacing w:after="0" w:line="240" w:lineRule="auto"/>
        <w:jc w:val="right"/>
        <w:rPr>
          <w:rFonts w:ascii="Times New Roman" w:hAnsi="Times New Roman"/>
          <w:sz w:val="24"/>
          <w:szCs w:val="24"/>
          <w:lang w:val="kk-KZ"/>
        </w:rPr>
      </w:pPr>
      <w:r w:rsidRPr="003574F8">
        <w:rPr>
          <w:rFonts w:ascii="Times New Roman" w:hAnsi="Times New Roman"/>
          <w:sz w:val="24"/>
          <w:szCs w:val="24"/>
          <w:lang w:val="kk-KZ"/>
        </w:rPr>
        <w:t xml:space="preserve">БАҚ үшін байланыстар: </w:t>
      </w:r>
      <w:hyperlink r:id="rId7" w:history="1">
        <w:r w:rsidRPr="003574F8">
          <w:rPr>
            <w:rFonts w:ascii="Times New Roman" w:hAnsi="Times New Roman"/>
            <w:color w:val="001CAC"/>
            <w:sz w:val="24"/>
            <w:szCs w:val="24"/>
            <w:lang w:val="kk-KZ"/>
          </w:rPr>
          <w:t>press@enpf.kz</w:t>
        </w:r>
      </w:hyperlink>
    </w:p>
    <w:p w:rsidR="003574F8" w:rsidRPr="003574F8" w:rsidRDefault="003574F8" w:rsidP="003574F8">
      <w:pPr>
        <w:autoSpaceDE w:val="0"/>
        <w:autoSpaceDN w:val="0"/>
        <w:adjustRightInd w:val="0"/>
        <w:spacing w:after="0" w:line="240" w:lineRule="auto"/>
        <w:jc w:val="both"/>
        <w:rPr>
          <w:rFonts w:ascii="Times New Roman" w:eastAsia="Times New Roman" w:hAnsi="Times New Roman"/>
          <w:color w:val="000000"/>
          <w:sz w:val="24"/>
          <w:szCs w:val="24"/>
          <w:lang w:val="kk-KZ" w:eastAsia="ru-RU" w:bidi="hi-IN"/>
        </w:rPr>
      </w:pPr>
    </w:p>
    <w:p w:rsidR="003574F8" w:rsidRPr="003574F8" w:rsidRDefault="003574F8" w:rsidP="003574F8">
      <w:pPr>
        <w:autoSpaceDE w:val="0"/>
        <w:autoSpaceDN w:val="0"/>
        <w:adjustRightInd w:val="0"/>
        <w:spacing w:after="0" w:line="240" w:lineRule="auto"/>
        <w:jc w:val="both"/>
        <w:rPr>
          <w:rFonts w:ascii="Times New Roman" w:hAnsi="Times New Roman"/>
          <w:color w:val="00B050"/>
          <w:sz w:val="24"/>
          <w:szCs w:val="24"/>
          <w:lang w:val="kk-KZ"/>
        </w:rPr>
      </w:pPr>
    </w:p>
    <w:p w:rsidR="003574F8" w:rsidRPr="003574F8" w:rsidRDefault="003574F8" w:rsidP="003574F8">
      <w:pPr>
        <w:spacing w:after="0" w:line="240" w:lineRule="auto"/>
        <w:jc w:val="both"/>
        <w:rPr>
          <w:rFonts w:ascii="Times New Roman" w:eastAsia="Times New Roman" w:hAnsi="Times New Roman"/>
          <w:b/>
          <w:i/>
          <w:color w:val="000000"/>
          <w:sz w:val="24"/>
          <w:szCs w:val="26"/>
          <w:lang w:val="kk-KZ" w:eastAsia="ru-RU" w:bidi="hi-IN"/>
        </w:rPr>
      </w:pPr>
    </w:p>
    <w:p w:rsidR="00503472" w:rsidRPr="003574F8" w:rsidRDefault="00503472" w:rsidP="003574F8">
      <w:pPr>
        <w:spacing w:after="0" w:line="240" w:lineRule="auto"/>
        <w:jc w:val="center"/>
        <w:rPr>
          <w:rFonts w:ascii="Times New Roman" w:eastAsia="Times New Roman" w:hAnsi="Times New Roman"/>
          <w:i/>
          <w:sz w:val="24"/>
          <w:szCs w:val="24"/>
          <w:lang w:val="kk-KZ" w:eastAsia="ru-RU"/>
        </w:rPr>
      </w:pPr>
    </w:p>
    <w:sectPr w:rsidR="00503472" w:rsidRPr="003574F8" w:rsidSect="002A348B">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40C" w:rsidRDefault="0044740C" w:rsidP="002A348B">
      <w:pPr>
        <w:spacing w:after="0" w:line="240" w:lineRule="auto"/>
      </w:pPr>
      <w:r>
        <w:separator/>
      </w:r>
    </w:p>
  </w:endnote>
  <w:endnote w:type="continuationSeparator" w:id="0">
    <w:p w:rsidR="0044740C" w:rsidRDefault="0044740C"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40C" w:rsidRDefault="0044740C" w:rsidP="002A348B">
      <w:pPr>
        <w:spacing w:after="0" w:line="240" w:lineRule="auto"/>
      </w:pPr>
      <w:r>
        <w:separator/>
      </w:r>
    </w:p>
  </w:footnote>
  <w:footnote w:type="continuationSeparator" w:id="0">
    <w:p w:rsidR="0044740C" w:rsidRDefault="0044740C"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5337B"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B12" w:rsidRDefault="00F67B12" w:rsidP="002A348B">
                          <w:pPr>
                            <w:spacing w:after="120"/>
                            <w:ind w:left="142"/>
                            <w:jc w:val="center"/>
                            <w:rPr>
                              <w:rFonts w:ascii="Times New Roman" w:hAnsi="Times New Roman"/>
                              <w:b/>
                              <w:sz w:val="28"/>
                              <w:szCs w:val="32"/>
                              <w:lang w:val="kk-KZ"/>
                            </w:rPr>
                          </w:pPr>
                          <w:r>
                            <w:rPr>
                              <w:rFonts w:ascii="Times New Roman" w:hAnsi="Times New Roman"/>
                              <w:b/>
                              <w:sz w:val="28"/>
                              <w:szCs w:val="32"/>
                              <w:lang w:val="kk-KZ"/>
                            </w:rPr>
                            <w:t>АҚПАРАТТЫҚ ХАБАРЛАМА</w:t>
                          </w:r>
                        </w:p>
                        <w:p w:rsidR="002A348B" w:rsidRPr="00905282" w:rsidRDefault="00F67B12"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8D5CC2">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F67B12" w:rsidRDefault="00F67B12" w:rsidP="002A348B">
                    <w:pPr>
                      <w:spacing w:after="120"/>
                      <w:ind w:left="142"/>
                      <w:jc w:val="center"/>
                      <w:rPr>
                        <w:rFonts w:ascii="Times New Roman" w:hAnsi="Times New Roman"/>
                        <w:b/>
                        <w:sz w:val="28"/>
                        <w:szCs w:val="32"/>
                        <w:lang w:val="kk-KZ"/>
                      </w:rPr>
                    </w:pPr>
                    <w:r>
                      <w:rPr>
                        <w:rFonts w:ascii="Times New Roman" w:hAnsi="Times New Roman"/>
                        <w:b/>
                        <w:sz w:val="28"/>
                        <w:szCs w:val="32"/>
                        <w:lang w:val="kk-KZ"/>
                      </w:rPr>
                      <w:t>АҚПАРАТТЫҚ ХАБАРЛАМА</w:t>
                    </w:r>
                  </w:p>
                  <w:p w:rsidR="002A348B" w:rsidRPr="00905282" w:rsidRDefault="00F67B12"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8D5CC2">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201FC"/>
    <w:rsid w:val="00021B3A"/>
    <w:rsid w:val="000946C8"/>
    <w:rsid w:val="000B419F"/>
    <w:rsid w:val="00100756"/>
    <w:rsid w:val="00107519"/>
    <w:rsid w:val="0012225D"/>
    <w:rsid w:val="00132052"/>
    <w:rsid w:val="0017526B"/>
    <w:rsid w:val="001855B4"/>
    <w:rsid w:val="001864E1"/>
    <w:rsid w:val="00195ED7"/>
    <w:rsid w:val="001A28F6"/>
    <w:rsid w:val="001C72E2"/>
    <w:rsid w:val="001E1592"/>
    <w:rsid w:val="002447DD"/>
    <w:rsid w:val="00252D85"/>
    <w:rsid w:val="002834B7"/>
    <w:rsid w:val="002A348B"/>
    <w:rsid w:val="002C0A40"/>
    <w:rsid w:val="002D4095"/>
    <w:rsid w:val="002D70ED"/>
    <w:rsid w:val="002E76B2"/>
    <w:rsid w:val="003310B8"/>
    <w:rsid w:val="00347D74"/>
    <w:rsid w:val="003574F8"/>
    <w:rsid w:val="00362248"/>
    <w:rsid w:val="003D542A"/>
    <w:rsid w:val="003F34D9"/>
    <w:rsid w:val="00402EE2"/>
    <w:rsid w:val="0042432A"/>
    <w:rsid w:val="00435B14"/>
    <w:rsid w:val="0044740C"/>
    <w:rsid w:val="00477813"/>
    <w:rsid w:val="004C2BB3"/>
    <w:rsid w:val="004E1C04"/>
    <w:rsid w:val="00503472"/>
    <w:rsid w:val="00544048"/>
    <w:rsid w:val="00587A80"/>
    <w:rsid w:val="005C60AB"/>
    <w:rsid w:val="005E7AAF"/>
    <w:rsid w:val="005F23E0"/>
    <w:rsid w:val="005F3706"/>
    <w:rsid w:val="00652799"/>
    <w:rsid w:val="00664AE1"/>
    <w:rsid w:val="00674576"/>
    <w:rsid w:val="0073535D"/>
    <w:rsid w:val="00752455"/>
    <w:rsid w:val="007F62D6"/>
    <w:rsid w:val="00817F5E"/>
    <w:rsid w:val="00824C2A"/>
    <w:rsid w:val="00863924"/>
    <w:rsid w:val="00867B74"/>
    <w:rsid w:val="008758B3"/>
    <w:rsid w:val="00882478"/>
    <w:rsid w:val="0088594C"/>
    <w:rsid w:val="008D3E39"/>
    <w:rsid w:val="008D5CC2"/>
    <w:rsid w:val="00905282"/>
    <w:rsid w:val="00905DB3"/>
    <w:rsid w:val="00906A41"/>
    <w:rsid w:val="00912747"/>
    <w:rsid w:val="009317BB"/>
    <w:rsid w:val="00952FEA"/>
    <w:rsid w:val="009800A8"/>
    <w:rsid w:val="00996D69"/>
    <w:rsid w:val="009F690B"/>
    <w:rsid w:val="00AC5E40"/>
    <w:rsid w:val="00B26187"/>
    <w:rsid w:val="00B42325"/>
    <w:rsid w:val="00B746F0"/>
    <w:rsid w:val="00B75DAF"/>
    <w:rsid w:val="00B960B1"/>
    <w:rsid w:val="00B96E46"/>
    <w:rsid w:val="00BA7627"/>
    <w:rsid w:val="00BA77F1"/>
    <w:rsid w:val="00BF4B0E"/>
    <w:rsid w:val="00C0668D"/>
    <w:rsid w:val="00C1517F"/>
    <w:rsid w:val="00C4259D"/>
    <w:rsid w:val="00C645F5"/>
    <w:rsid w:val="00CA13B1"/>
    <w:rsid w:val="00CF71BE"/>
    <w:rsid w:val="00D34617"/>
    <w:rsid w:val="00D50701"/>
    <w:rsid w:val="00D57982"/>
    <w:rsid w:val="00D8032A"/>
    <w:rsid w:val="00D82CD5"/>
    <w:rsid w:val="00D85245"/>
    <w:rsid w:val="00DB5738"/>
    <w:rsid w:val="00DC22F2"/>
    <w:rsid w:val="00DC72F0"/>
    <w:rsid w:val="00E255C6"/>
    <w:rsid w:val="00E516E6"/>
    <w:rsid w:val="00E51FA1"/>
    <w:rsid w:val="00E72DA9"/>
    <w:rsid w:val="00EE433A"/>
    <w:rsid w:val="00EF1219"/>
    <w:rsid w:val="00F47E5D"/>
    <w:rsid w:val="00F67B12"/>
    <w:rsid w:val="00F7707C"/>
    <w:rsid w:val="00F85B25"/>
    <w:rsid w:val="00F95C34"/>
    <w:rsid w:val="00FA7176"/>
    <w:rsid w:val="00FF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F362"/>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25</cp:revision>
  <dcterms:created xsi:type="dcterms:W3CDTF">2018-04-19T12:14:00Z</dcterms:created>
  <dcterms:modified xsi:type="dcterms:W3CDTF">2018-04-23T05:03:00Z</dcterms:modified>
</cp:coreProperties>
</file>