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FE" w:rsidRPr="00FD333A" w:rsidRDefault="00221AFE" w:rsidP="00221AFE">
      <w:pPr>
        <w:spacing w:after="0" w:line="240" w:lineRule="auto"/>
        <w:jc w:val="both"/>
        <w:rPr>
          <w:rFonts w:ascii="Times New Roman" w:eastAsia="Times New Roman" w:hAnsi="Times New Roman" w:cs="Times New Roman"/>
          <w:color w:val="0000FF"/>
          <w:sz w:val="28"/>
          <w:szCs w:val="28"/>
          <w:u w:val="single"/>
          <w:lang w:eastAsia="ru-RU"/>
        </w:rPr>
      </w:pPr>
      <w:r w:rsidRPr="00FD333A">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0A57E7" w:rsidRPr="00FD333A">
        <w:rPr>
          <w:rFonts w:ascii="Times New Roman" w:eastAsia="Times New Roman" w:hAnsi="Times New Roman" w:cs="Times New Roman"/>
          <w:sz w:val="28"/>
          <w:szCs w:val="28"/>
          <w:lang w:eastAsia="ru-RU"/>
        </w:rPr>
        <w:fldChar w:fldCharType="begin"/>
      </w:r>
      <w:r w:rsidRPr="00FD333A">
        <w:rPr>
          <w:rFonts w:ascii="Times New Roman" w:eastAsia="Times New Roman" w:hAnsi="Times New Roman" w:cs="Times New Roman"/>
          <w:sz w:val="28"/>
          <w:szCs w:val="28"/>
          <w:lang w:eastAsia="ru-RU"/>
        </w:rPr>
        <w:instrText xml:space="preserve"> HYPERLINK "https://www.enpf.kz/upload/iblock/530/530fc2935ab932e01a02840ea97d3bdd.pdf" \l "page=1" \o "Страница 1" </w:instrText>
      </w:r>
      <w:r w:rsidR="000A57E7" w:rsidRPr="00FD333A">
        <w:rPr>
          <w:rFonts w:ascii="Times New Roman" w:eastAsia="Times New Roman" w:hAnsi="Times New Roman" w:cs="Times New Roman"/>
          <w:sz w:val="28"/>
          <w:szCs w:val="28"/>
          <w:lang w:eastAsia="ru-RU"/>
        </w:rPr>
        <w:fldChar w:fldCharType="separate"/>
      </w:r>
    </w:p>
    <w:p w:rsidR="00221AFE" w:rsidRPr="00FD333A" w:rsidRDefault="000A57E7" w:rsidP="00221AFE">
      <w:pPr>
        <w:pStyle w:val="a3"/>
        <w:jc w:val="both"/>
        <w:rPr>
          <w:rFonts w:ascii="Times New Roman" w:hAnsi="Times New Roman"/>
          <w:color w:val="000000"/>
          <w:sz w:val="28"/>
          <w:szCs w:val="28"/>
        </w:rPr>
      </w:pPr>
      <w:r w:rsidRPr="00FD333A">
        <w:rPr>
          <w:rFonts w:ascii="Times New Roman" w:eastAsia="Times New Roman" w:hAnsi="Times New Roman"/>
          <w:sz w:val="28"/>
          <w:szCs w:val="28"/>
          <w:lang w:eastAsia="ru-RU"/>
        </w:rPr>
        <w:fldChar w:fldCharType="end"/>
      </w:r>
    </w:p>
    <w:p w:rsidR="00221AFE" w:rsidRPr="00FD333A" w:rsidRDefault="000A57E7" w:rsidP="00221AFE">
      <w:pPr>
        <w:spacing w:after="0" w:line="240" w:lineRule="auto"/>
        <w:jc w:val="both"/>
        <w:rPr>
          <w:rFonts w:ascii="Times New Roman" w:eastAsia="Calibri" w:hAnsi="Times New Roman" w:cs="Times New Roman"/>
          <w:color w:val="000000"/>
          <w:sz w:val="28"/>
          <w:szCs w:val="28"/>
        </w:rPr>
      </w:pPr>
      <w:r w:rsidRPr="000A57E7">
        <w:rPr>
          <w:rFonts w:ascii="Times New Roman" w:eastAsia="Calibri" w:hAnsi="Times New Roman" w:cs="Times New Roman"/>
          <w:noProof/>
          <w:sz w:val="28"/>
          <w:szCs w:val="28"/>
          <w:lang w:eastAsia="ru-RU"/>
        </w:rPr>
        <w:pict>
          <v:line id="Line 1" o:spid="_x0000_s1026" style="position:absolute;left:0;text-align:left;z-index:251661312;visibility:visible;mso-wrap-distance-top:-1e-4mm;mso-wrap-distance-bottom:-1e-4mm;mso-position-horizontal:left;mso-position-horizontal-relative:margin" from="0,3.35pt" to="473.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" strokeweight="1pt">
            <w10:wrap anchorx="margin"/>
          </v:line>
        </w:pict>
      </w:r>
      <w:r w:rsidRPr="000A57E7">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027" type="#_x0000_t202" style="position:absolute;left:0;text-align:left;margin-left:-83.55pt;margin-top:9.8pt;width:591.7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221AFE" w:rsidRPr="005B7362" w:rsidRDefault="00221AFE" w:rsidP="00221AFE">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221AFE" w:rsidRPr="000C3214" w:rsidRDefault="00221AFE" w:rsidP="00221AFE">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Pr>
                      <w:rFonts w:ascii="Times New Roman" w:hAnsi="Times New Roman"/>
                      <w:b/>
                      <w:sz w:val="26"/>
                      <w:szCs w:val="26"/>
                    </w:rPr>
                    <w:t>«</w:t>
                  </w:r>
                  <w:r>
                    <w:rPr>
                      <w:rFonts w:ascii="Times New Roman" w:hAnsi="Times New Roman"/>
                      <w:b/>
                      <w:sz w:val="26"/>
                      <w:szCs w:val="26"/>
                      <w:lang w:val="kk-KZ"/>
                    </w:rPr>
                    <w:t>28</w:t>
                  </w:r>
                  <w:r>
                    <w:rPr>
                      <w:rFonts w:ascii="Times New Roman" w:hAnsi="Times New Roman"/>
                      <w:b/>
                      <w:sz w:val="26"/>
                      <w:szCs w:val="26"/>
                    </w:rPr>
                    <w:t xml:space="preserve">» </w:t>
                  </w:r>
                  <w:r>
                    <w:rPr>
                      <w:rFonts w:ascii="Times New Roman" w:hAnsi="Times New Roman"/>
                      <w:b/>
                      <w:sz w:val="26"/>
                      <w:szCs w:val="26"/>
                      <w:lang w:val="kk-KZ"/>
                    </w:rPr>
                    <w:t>ақпан</w:t>
                  </w:r>
                </w:p>
              </w:txbxContent>
            </v:textbox>
          </v:shape>
        </w:pict>
      </w:r>
    </w:p>
    <w:p w:rsidR="00221AFE" w:rsidRPr="00FD333A" w:rsidRDefault="00221AFE" w:rsidP="00221AFE">
      <w:pPr>
        <w:spacing w:after="0" w:line="240" w:lineRule="auto"/>
        <w:jc w:val="both"/>
        <w:rPr>
          <w:rFonts w:ascii="Times New Roman" w:eastAsia="Calibri" w:hAnsi="Times New Roman" w:cs="Times New Roman"/>
          <w:color w:val="000000"/>
          <w:sz w:val="28"/>
          <w:szCs w:val="28"/>
        </w:rPr>
      </w:pPr>
    </w:p>
    <w:p w:rsidR="00221AFE" w:rsidRPr="00FD333A" w:rsidRDefault="00221AFE" w:rsidP="00221AFE">
      <w:pPr>
        <w:spacing w:after="0" w:line="240" w:lineRule="auto"/>
        <w:jc w:val="both"/>
        <w:rPr>
          <w:rFonts w:ascii="Times New Roman" w:eastAsia="Calibri" w:hAnsi="Times New Roman" w:cs="Times New Roman"/>
          <w:color w:val="000000"/>
          <w:sz w:val="28"/>
          <w:szCs w:val="28"/>
        </w:rPr>
      </w:pPr>
    </w:p>
    <w:p w:rsidR="00221AFE" w:rsidRPr="00FD333A" w:rsidRDefault="00221AFE" w:rsidP="00221AFE">
      <w:pPr>
        <w:spacing w:after="0" w:line="240" w:lineRule="auto"/>
        <w:jc w:val="both"/>
        <w:rPr>
          <w:rFonts w:ascii="Times New Roman" w:eastAsia="Calibri" w:hAnsi="Times New Roman" w:cs="Times New Roman"/>
          <w:color w:val="000000"/>
          <w:sz w:val="28"/>
          <w:szCs w:val="28"/>
        </w:rPr>
      </w:pPr>
    </w:p>
    <w:p w:rsidR="00221AFE" w:rsidRPr="009859C4" w:rsidRDefault="00221AFE" w:rsidP="00221AFE">
      <w:pPr>
        <w:spacing w:after="0" w:line="240" w:lineRule="auto"/>
        <w:jc w:val="center"/>
        <w:rPr>
          <w:rFonts w:ascii="Times New Roman" w:eastAsia="Times New Roman" w:hAnsi="Times New Roman" w:cs="Times New Roman"/>
          <w:b/>
          <w:sz w:val="24"/>
          <w:szCs w:val="28"/>
          <w:lang w:eastAsia="ru-RU"/>
        </w:rPr>
      </w:pPr>
      <w:r w:rsidRPr="009859C4">
        <w:rPr>
          <w:rFonts w:ascii="Times New Roman" w:eastAsia="Times New Roman" w:hAnsi="Times New Roman" w:cs="Times New Roman"/>
          <w:b/>
          <w:sz w:val="24"/>
          <w:szCs w:val="28"/>
          <w:lang w:val="kk-KZ" w:eastAsia="ru-RU"/>
        </w:rPr>
        <w:t xml:space="preserve">2018 жылғы 1 ақпандағы жағдай бойынша «БЖЗҚ» АҚ-тың маңызды </w:t>
      </w:r>
      <w:bookmarkStart w:id="0" w:name="_GoBack"/>
      <w:bookmarkEnd w:id="0"/>
      <w:r w:rsidRPr="009859C4">
        <w:rPr>
          <w:rFonts w:ascii="Times New Roman" w:eastAsia="Times New Roman" w:hAnsi="Times New Roman" w:cs="Times New Roman"/>
          <w:b/>
          <w:sz w:val="24"/>
          <w:szCs w:val="28"/>
          <w:lang w:val="kk-KZ" w:eastAsia="ru-RU"/>
        </w:rPr>
        <w:t>көрсеткіштеріне шолу</w:t>
      </w:r>
    </w:p>
    <w:p w:rsidR="00221AFE" w:rsidRPr="00577E85" w:rsidRDefault="00221AFE" w:rsidP="00221AFE">
      <w:pPr>
        <w:spacing w:after="0" w:line="240" w:lineRule="auto"/>
        <w:jc w:val="both"/>
        <w:rPr>
          <w:rFonts w:ascii="Times New Roman" w:eastAsia="Times New Roman" w:hAnsi="Times New Roman" w:cs="Times New Roman"/>
          <w:b/>
          <w:sz w:val="28"/>
          <w:szCs w:val="28"/>
          <w:lang w:eastAsia="ru-RU"/>
        </w:rPr>
      </w:pPr>
    </w:p>
    <w:p w:rsidR="00221AFE" w:rsidRPr="009859C4" w:rsidRDefault="00221AFE" w:rsidP="00221AFE">
      <w:pPr>
        <w:spacing w:after="0" w:line="240" w:lineRule="auto"/>
        <w:jc w:val="both"/>
        <w:rPr>
          <w:rFonts w:ascii="Times New Roman" w:eastAsia="Calibri" w:hAnsi="Times New Roman" w:cs="Times New Roman"/>
          <w:color w:val="000000"/>
          <w:sz w:val="24"/>
          <w:szCs w:val="28"/>
          <w:lang w:val="kk-KZ"/>
        </w:rPr>
      </w:pPr>
      <w:r w:rsidRPr="009859C4">
        <w:rPr>
          <w:rFonts w:ascii="Times New Roman" w:eastAsia="Times New Roman" w:hAnsi="Times New Roman" w:cs="Times New Roman"/>
          <w:b/>
          <w:sz w:val="24"/>
          <w:szCs w:val="28"/>
          <w:lang w:val="kk-KZ" w:eastAsia="ru-RU"/>
        </w:rPr>
        <w:t xml:space="preserve">Алматы, Қазақстан – </w:t>
      </w:r>
      <w:r w:rsidRPr="009859C4">
        <w:rPr>
          <w:rFonts w:ascii="Times New Roman" w:eastAsia="Calibri" w:hAnsi="Times New Roman" w:cs="Times New Roman"/>
          <w:color w:val="000000"/>
          <w:sz w:val="24"/>
          <w:szCs w:val="28"/>
          <w:lang w:val="kk-KZ"/>
        </w:rPr>
        <w:t xml:space="preserve">2018 жылғы 1 ақпандағы жағдай бойынша зейнетақы жинақтарының жалпы сомасы 7,8 трлн теңгені құрады. </w:t>
      </w:r>
    </w:p>
    <w:p w:rsidR="009859C4" w:rsidRDefault="009859C4" w:rsidP="009859C4">
      <w:pPr>
        <w:autoSpaceDE w:val="0"/>
        <w:autoSpaceDN w:val="0"/>
        <w:adjustRightInd w:val="0"/>
        <w:spacing w:after="0" w:line="240" w:lineRule="atLeast"/>
        <w:jc w:val="both"/>
        <w:rPr>
          <w:rFonts w:ascii="Times New Roman" w:hAnsi="Times New Roman" w:cs="Times New Roman"/>
          <w:color w:val="000000"/>
          <w:sz w:val="24"/>
          <w:szCs w:val="28"/>
          <w:lang w:val="kk-KZ"/>
        </w:rPr>
      </w:pPr>
    </w:p>
    <w:p w:rsidR="00221AFE" w:rsidRPr="009859C4" w:rsidRDefault="00221AFE" w:rsidP="009859C4">
      <w:pPr>
        <w:autoSpaceDE w:val="0"/>
        <w:autoSpaceDN w:val="0"/>
        <w:adjustRightInd w:val="0"/>
        <w:spacing w:after="0" w:line="240" w:lineRule="atLeast"/>
        <w:jc w:val="both"/>
        <w:rPr>
          <w:rFonts w:ascii="Times New Roman" w:hAnsi="Times New Roman" w:cs="Times New Roman"/>
          <w:color w:val="000000"/>
          <w:sz w:val="24"/>
          <w:szCs w:val="28"/>
          <w:lang w:val="kk-KZ"/>
        </w:rPr>
      </w:pPr>
      <w:r w:rsidRPr="009859C4">
        <w:rPr>
          <w:rFonts w:ascii="Times New Roman" w:hAnsi="Times New Roman" w:cs="Times New Roman"/>
          <w:color w:val="000000"/>
          <w:sz w:val="24"/>
          <w:szCs w:val="28"/>
          <w:lang w:val="kk-KZ"/>
        </w:rPr>
        <w:t xml:space="preserve">2018 жылдың 1 ақпанына қарай шарттардың барлық түрлері бойынша салымшылардың (алушылардың) жеке зейнетақы шоттарының (ЖЗШ) саны 10,10 млн бірлік, оның ішінде міндетті зейнетақы жарналары (МЗЖ) есебінен 9,62 млн бірлік болды. Міндетті кәсіптік зейнетақы жарналарын (МКЗЖ) есепке алу бойынша салымшылардың (алушылардың) ЖЗШ саны 444 мың бірлікті, ал ерікті зейнетақы жарналарын есепке алу (ЕЗЖ) бойынша - 39 мың бірлікті құрады.  </w:t>
      </w:r>
    </w:p>
    <w:p w:rsidR="009859C4" w:rsidRDefault="009859C4" w:rsidP="009859C4">
      <w:pPr>
        <w:spacing w:after="0" w:line="240" w:lineRule="auto"/>
        <w:jc w:val="both"/>
        <w:rPr>
          <w:rFonts w:ascii="Times New Roman" w:eastAsia="Times New Roman" w:hAnsi="Times New Roman" w:cs="Times New Roman"/>
          <w:sz w:val="24"/>
          <w:szCs w:val="28"/>
          <w:lang w:val="kk-KZ" w:eastAsia="ru-RU"/>
        </w:rPr>
      </w:pPr>
    </w:p>
    <w:p w:rsidR="00221AFE" w:rsidRPr="009859C4" w:rsidRDefault="00221AFE" w:rsidP="009859C4">
      <w:pPr>
        <w:spacing w:after="0" w:line="240" w:lineRule="auto"/>
        <w:jc w:val="both"/>
        <w:rPr>
          <w:rFonts w:ascii="Times New Roman" w:eastAsia="Times New Roman" w:hAnsi="Times New Roman" w:cs="Times New Roman"/>
          <w:sz w:val="24"/>
          <w:szCs w:val="28"/>
          <w:lang w:val="kk-KZ" w:eastAsia="ru-RU"/>
        </w:rPr>
      </w:pPr>
      <w:r w:rsidRPr="009859C4">
        <w:rPr>
          <w:rFonts w:ascii="Times New Roman" w:eastAsia="Times New Roman" w:hAnsi="Times New Roman" w:cs="Times New Roman"/>
          <w:sz w:val="24"/>
          <w:szCs w:val="28"/>
          <w:lang w:val="kk-KZ" w:eastAsia="ru-RU"/>
        </w:rPr>
        <w:t>2018 жылдың қаңтар айында зейнетақы жарналары бойынша түсімдердің жалпы сомасы 65,3 млрд теңге болды. Өткен жылдың сәйкес кезеңімен салыстырғанда бұл 4,</w:t>
      </w:r>
      <w:r w:rsidR="00AB3FA5" w:rsidRPr="009859C4">
        <w:rPr>
          <w:rFonts w:ascii="Times New Roman" w:eastAsia="Times New Roman" w:hAnsi="Times New Roman" w:cs="Times New Roman"/>
          <w:sz w:val="24"/>
          <w:szCs w:val="28"/>
          <w:lang w:val="kk-KZ" w:eastAsia="ru-RU"/>
        </w:rPr>
        <w:t>5</w:t>
      </w:r>
      <w:r w:rsidRPr="009859C4">
        <w:rPr>
          <w:rFonts w:ascii="Times New Roman" w:eastAsia="Times New Roman" w:hAnsi="Times New Roman" w:cs="Times New Roman"/>
          <w:sz w:val="24"/>
          <w:szCs w:val="28"/>
          <w:lang w:val="kk-KZ" w:eastAsia="ru-RU"/>
        </w:rPr>
        <w:t xml:space="preserve"> млрд теңгеге артты, яғни өсім </w:t>
      </w:r>
      <w:r w:rsidR="00AB3FA5" w:rsidRPr="009859C4">
        <w:rPr>
          <w:rFonts w:ascii="Times New Roman" w:eastAsia="Times New Roman" w:hAnsi="Times New Roman" w:cs="Times New Roman"/>
          <w:sz w:val="24"/>
          <w:szCs w:val="28"/>
          <w:lang w:val="kk-KZ" w:eastAsia="ru-RU"/>
        </w:rPr>
        <w:t>7</w:t>
      </w:r>
      <w:r w:rsidRPr="009859C4">
        <w:rPr>
          <w:rFonts w:ascii="Times New Roman" w:eastAsia="Times New Roman" w:hAnsi="Times New Roman" w:cs="Times New Roman"/>
          <w:sz w:val="24"/>
          <w:szCs w:val="28"/>
          <w:lang w:val="kk-KZ" w:eastAsia="ru-RU"/>
        </w:rPr>
        <w:t xml:space="preserve"> пайызды құрады. </w:t>
      </w:r>
    </w:p>
    <w:p w:rsidR="009859C4" w:rsidRDefault="009859C4" w:rsidP="009859C4">
      <w:pPr>
        <w:pStyle w:val="a3"/>
        <w:jc w:val="both"/>
        <w:rPr>
          <w:rFonts w:ascii="Times New Roman" w:eastAsia="BatangChe" w:hAnsi="Times New Roman"/>
          <w:sz w:val="24"/>
          <w:szCs w:val="28"/>
          <w:lang w:val="kk-KZ" w:eastAsia="ru-RU"/>
        </w:rPr>
      </w:pPr>
    </w:p>
    <w:p w:rsidR="00221AFE" w:rsidRPr="009859C4" w:rsidRDefault="00482127" w:rsidP="009859C4">
      <w:pPr>
        <w:pStyle w:val="a3"/>
        <w:jc w:val="both"/>
        <w:rPr>
          <w:rFonts w:ascii="Times New Roman" w:eastAsia="BatangChe" w:hAnsi="Times New Roman"/>
          <w:sz w:val="24"/>
          <w:szCs w:val="28"/>
          <w:lang w:val="kk-KZ" w:eastAsia="ru-RU"/>
        </w:rPr>
      </w:pPr>
      <w:r w:rsidRPr="009859C4">
        <w:rPr>
          <w:rFonts w:ascii="Times New Roman" w:eastAsia="BatangChe" w:hAnsi="Times New Roman"/>
          <w:sz w:val="24"/>
          <w:szCs w:val="28"/>
          <w:lang w:val="kk-KZ" w:eastAsia="ru-RU"/>
        </w:rPr>
        <w:t>З</w:t>
      </w:r>
      <w:r w:rsidR="00221AFE" w:rsidRPr="009859C4">
        <w:rPr>
          <w:rFonts w:ascii="Times New Roman" w:eastAsia="BatangChe" w:hAnsi="Times New Roman"/>
          <w:sz w:val="24"/>
          <w:szCs w:val="28"/>
          <w:lang w:val="kk-KZ" w:eastAsia="ru-RU"/>
        </w:rPr>
        <w:t xml:space="preserve">ейнетақы жүйесінде болғанына 16 жылдан асқан, зейнеталды жасындағы ерлердің зейнетақы жинақтарының орташа сомасы шамамен 2,6 млн теңгені, ал әйелдерде – шамамен 2 млн теңгені құрады. Зейнетақы жарналарын тұрақты түрде аударатын (жылына 9 реттен кем емес), зейнеталды жасындағы ер азаматтардың жинақтарының сомасы 3,3 млн теңгеге жуық болса, әйелдерде шамамен 2,3 млн теңгені құрады. </w:t>
      </w:r>
    </w:p>
    <w:p w:rsidR="009859C4" w:rsidRDefault="009859C4" w:rsidP="009859C4">
      <w:pPr>
        <w:pStyle w:val="a3"/>
        <w:jc w:val="both"/>
        <w:rPr>
          <w:rFonts w:ascii="Times New Roman" w:eastAsia="BatangChe" w:hAnsi="Times New Roman"/>
          <w:color w:val="000000"/>
          <w:sz w:val="24"/>
          <w:szCs w:val="28"/>
          <w:lang w:val="kk-KZ"/>
        </w:rPr>
      </w:pPr>
    </w:p>
    <w:p w:rsidR="002B5325" w:rsidRPr="009859C4" w:rsidRDefault="00221AFE" w:rsidP="009859C4">
      <w:pPr>
        <w:pStyle w:val="a3"/>
        <w:jc w:val="both"/>
        <w:rPr>
          <w:rFonts w:ascii="Times New Roman" w:eastAsia="BatangChe" w:hAnsi="Times New Roman"/>
          <w:sz w:val="24"/>
          <w:szCs w:val="28"/>
          <w:lang w:val="kk-KZ" w:eastAsia="ru-RU"/>
        </w:rPr>
      </w:pPr>
      <w:r w:rsidRPr="009859C4">
        <w:rPr>
          <w:rFonts w:ascii="Times New Roman" w:eastAsia="BatangChe" w:hAnsi="Times New Roman"/>
          <w:color w:val="000000"/>
          <w:sz w:val="24"/>
          <w:szCs w:val="28"/>
          <w:lang w:val="kk-KZ"/>
        </w:rPr>
        <w:t>2018 жылдың 1 ақпанына қарай БЖЗҚ салымшылары мен алушыларының жеке зейнетақы шоттарына есептелген таза инвестициялық табыс сомасы 9,8 млрд теңге болды. Қордың з</w:t>
      </w:r>
      <w:r w:rsidRPr="009859C4">
        <w:rPr>
          <w:rFonts w:ascii="Times New Roman" w:eastAsia="BatangChe" w:hAnsi="Times New Roman"/>
          <w:sz w:val="24"/>
          <w:szCs w:val="28"/>
          <w:lang w:val="kk-KZ" w:eastAsia="ru-RU"/>
        </w:rPr>
        <w:t xml:space="preserve">ейнетақы активтерінің табыстылығы 0,13 пайызды құрады. </w:t>
      </w:r>
    </w:p>
    <w:p w:rsidR="009859C4" w:rsidRDefault="009859C4" w:rsidP="009859C4">
      <w:pPr>
        <w:pStyle w:val="a3"/>
        <w:jc w:val="both"/>
        <w:rPr>
          <w:rFonts w:ascii="Times New Roman" w:eastAsia="BatangChe" w:hAnsi="Times New Roman"/>
          <w:sz w:val="24"/>
          <w:szCs w:val="28"/>
          <w:lang w:val="kk-KZ" w:eastAsia="ru-RU"/>
        </w:rPr>
      </w:pPr>
    </w:p>
    <w:p w:rsidR="00221AFE" w:rsidRPr="009859C4" w:rsidRDefault="002B5325" w:rsidP="009859C4">
      <w:pPr>
        <w:pStyle w:val="a3"/>
        <w:jc w:val="both"/>
        <w:rPr>
          <w:rFonts w:ascii="Times New Roman" w:eastAsia="BatangChe" w:hAnsi="Times New Roman"/>
          <w:sz w:val="24"/>
          <w:szCs w:val="28"/>
          <w:lang w:val="kk-KZ" w:eastAsia="ru-RU"/>
        </w:rPr>
      </w:pPr>
      <w:r w:rsidRPr="009859C4">
        <w:rPr>
          <w:rFonts w:ascii="Times New Roman" w:eastAsia="BatangChe" w:hAnsi="Times New Roman"/>
          <w:sz w:val="24"/>
          <w:szCs w:val="28"/>
          <w:lang w:val="kk-KZ" w:eastAsia="ru-RU"/>
        </w:rPr>
        <w:t xml:space="preserve">Бұл ретте, егер табыстылық пен инфляция деңгейін жылдық тұрғыда салыстырып қарайтын болсақ (2017 жылдың қаңтары мен 2018 жылдың қаңтары аралығы), </w:t>
      </w:r>
      <w:r w:rsidR="00221AFE" w:rsidRPr="009859C4">
        <w:rPr>
          <w:rFonts w:ascii="Times New Roman" w:eastAsia="BatangChe" w:hAnsi="Times New Roman"/>
          <w:sz w:val="24"/>
          <w:szCs w:val="28"/>
          <w:lang w:val="kk-KZ" w:eastAsia="ru-RU"/>
        </w:rPr>
        <w:t>бұл көрсеткіштер сәйкесінше 7,88 және 6,8 пайыз</w:t>
      </w:r>
      <w:r w:rsidRPr="009859C4">
        <w:rPr>
          <w:rFonts w:ascii="Times New Roman" w:eastAsia="BatangChe" w:hAnsi="Times New Roman"/>
          <w:sz w:val="24"/>
          <w:szCs w:val="28"/>
          <w:lang w:val="kk-KZ" w:eastAsia="ru-RU"/>
        </w:rPr>
        <w:t xml:space="preserve">ды құрады. </w:t>
      </w:r>
    </w:p>
    <w:p w:rsidR="009859C4" w:rsidRDefault="009859C4" w:rsidP="009859C4">
      <w:pPr>
        <w:autoSpaceDE w:val="0"/>
        <w:autoSpaceDN w:val="0"/>
        <w:adjustRightInd w:val="0"/>
        <w:spacing w:after="0" w:line="240" w:lineRule="atLeast"/>
        <w:jc w:val="both"/>
        <w:rPr>
          <w:rFonts w:ascii="Times New Roman" w:eastAsia="Calibri" w:hAnsi="Times New Roman" w:cs="Times New Roman"/>
          <w:sz w:val="24"/>
          <w:szCs w:val="28"/>
          <w:lang w:val="kk-KZ"/>
        </w:rPr>
      </w:pPr>
    </w:p>
    <w:p w:rsidR="00221AFE" w:rsidRPr="009859C4" w:rsidRDefault="00221AFE" w:rsidP="009859C4">
      <w:pPr>
        <w:autoSpaceDE w:val="0"/>
        <w:autoSpaceDN w:val="0"/>
        <w:adjustRightInd w:val="0"/>
        <w:spacing w:after="0" w:line="240" w:lineRule="atLeast"/>
        <w:jc w:val="both"/>
        <w:rPr>
          <w:rFonts w:ascii="Times New Roman" w:eastAsia="Calibri" w:hAnsi="Times New Roman" w:cs="Times New Roman"/>
          <w:color w:val="000000"/>
          <w:sz w:val="24"/>
          <w:szCs w:val="28"/>
          <w:lang w:val="kk-KZ"/>
        </w:rPr>
      </w:pPr>
      <w:r w:rsidRPr="009859C4">
        <w:rPr>
          <w:rFonts w:ascii="Times New Roman" w:eastAsia="Calibri" w:hAnsi="Times New Roman" w:cs="Times New Roman"/>
          <w:sz w:val="24"/>
          <w:szCs w:val="28"/>
          <w:lang w:val="kk-KZ"/>
        </w:rPr>
        <w:t xml:space="preserve">2017 жылдың қаңтар айында БЖЗҚ-дан төленген зейнетақы төлемдерінің сомасы 48,9 </w:t>
      </w:r>
      <w:r w:rsidRPr="009859C4">
        <w:rPr>
          <w:rFonts w:ascii="Times New Roman" w:eastAsia="Calibri" w:hAnsi="Times New Roman" w:cs="Times New Roman"/>
          <w:color w:val="000000"/>
          <w:sz w:val="24"/>
          <w:szCs w:val="28"/>
          <w:lang w:val="kk-KZ"/>
        </w:rPr>
        <w:t xml:space="preserve">млрд теңге, оның ішінде сақтандыру ұйымдарына жасалған аударымдар 1,3 млрд теңге болды. Салыстырып қарайтын болсақ, өткен жылдың сәйкес кезеңінде Қордан 43,14 млрд теңге төленсе, оның ішінде сақтандыру ұйымдарына жасалған аударымдар 2,09 млрд теңгені құрады. </w:t>
      </w:r>
    </w:p>
    <w:p w:rsidR="009859C4" w:rsidRDefault="009859C4" w:rsidP="009859C4">
      <w:pPr>
        <w:spacing w:after="0" w:line="240" w:lineRule="auto"/>
        <w:jc w:val="both"/>
        <w:rPr>
          <w:rFonts w:ascii="Times New Roman" w:eastAsia="Times New Roman" w:hAnsi="Times New Roman" w:cs="Times New Roman"/>
          <w:sz w:val="24"/>
          <w:szCs w:val="28"/>
          <w:lang w:val="kk-KZ" w:eastAsia="ru-RU"/>
        </w:rPr>
      </w:pPr>
    </w:p>
    <w:p w:rsidR="00221AFE" w:rsidRPr="009859C4" w:rsidRDefault="00221AFE" w:rsidP="009859C4">
      <w:pPr>
        <w:spacing w:after="0" w:line="240" w:lineRule="auto"/>
        <w:jc w:val="both"/>
        <w:rPr>
          <w:rFonts w:ascii="Times New Roman" w:eastAsia="Times New Roman" w:hAnsi="Times New Roman" w:cs="Times New Roman"/>
          <w:sz w:val="24"/>
          <w:szCs w:val="28"/>
          <w:lang w:val="kk-KZ" w:eastAsia="ru-RU"/>
        </w:rPr>
      </w:pPr>
      <w:r w:rsidRPr="009859C4">
        <w:rPr>
          <w:rFonts w:ascii="Times New Roman" w:eastAsia="Times New Roman" w:hAnsi="Times New Roman" w:cs="Times New Roman"/>
          <w:sz w:val="24"/>
          <w:szCs w:val="28"/>
          <w:lang w:val="kk-KZ" w:eastAsia="ru-RU"/>
        </w:rPr>
        <w:t xml:space="preserve">Бүгінде салымшы (алушы) жеке зейнетақы шотындағы зейнетақы жинақтарының жай-күйі туралы ақпаратты (оның ішінде есептелген инвестициялық табысты) Қор кеңсесінде, сондай-ақ дәстүрлі пошта байланысы, электрондық пошта, Қор сайты немесе ұялы қосымша арқылы ала алады.  </w:t>
      </w:r>
    </w:p>
    <w:p w:rsidR="009859C4" w:rsidRDefault="009859C4" w:rsidP="009859C4">
      <w:pPr>
        <w:spacing w:after="0" w:line="240" w:lineRule="auto"/>
        <w:jc w:val="both"/>
        <w:rPr>
          <w:rFonts w:ascii="Times New Roman" w:eastAsia="Times New Roman" w:hAnsi="Times New Roman" w:cs="Times New Roman"/>
          <w:sz w:val="24"/>
          <w:szCs w:val="28"/>
          <w:lang w:val="kk-KZ" w:eastAsia="ru-RU"/>
        </w:rPr>
      </w:pPr>
    </w:p>
    <w:p w:rsidR="00221AFE" w:rsidRPr="009859C4" w:rsidRDefault="00221AFE" w:rsidP="009859C4">
      <w:pPr>
        <w:spacing w:after="0" w:line="240" w:lineRule="auto"/>
        <w:jc w:val="both"/>
        <w:rPr>
          <w:rFonts w:ascii="Times New Roman" w:eastAsia="Times New Roman" w:hAnsi="Times New Roman" w:cs="Times New Roman"/>
          <w:sz w:val="24"/>
          <w:szCs w:val="28"/>
          <w:lang w:val="kk-KZ" w:eastAsia="ru-RU"/>
        </w:rPr>
      </w:pPr>
      <w:r w:rsidRPr="009859C4">
        <w:rPr>
          <w:rFonts w:ascii="Times New Roman" w:eastAsia="Times New Roman" w:hAnsi="Times New Roman" w:cs="Times New Roman"/>
          <w:sz w:val="24"/>
          <w:szCs w:val="28"/>
          <w:lang w:val="kk-KZ" w:eastAsia="ru-RU"/>
        </w:rPr>
        <w:t xml:space="preserve">2017 жылдың маусым айынан бастап қарапайым да ыңғайлы жаңа электрондық сервистер іске қосылды. Қазір сол электрондық сервистерді пайдаланушылар саны арта түсуде. Салымшылар Қордың кеңселеріне келмей-ақ, қашықтықтан БЖЗҚ сайты арқылы барлық </w:t>
      </w:r>
      <w:r w:rsidRPr="009859C4">
        <w:rPr>
          <w:rFonts w:ascii="Times New Roman" w:eastAsia="Times New Roman" w:hAnsi="Times New Roman" w:cs="Times New Roman"/>
          <w:sz w:val="24"/>
          <w:szCs w:val="28"/>
          <w:lang w:val="kk-KZ" w:eastAsia="ru-RU"/>
        </w:rPr>
        <w:lastRenderedPageBreak/>
        <w:t xml:space="preserve">дерлік маңызды операцияларды жүзеге асыра алады. 2018 жылдың қаңтар айында шамамен 100 салымшы жеке зейнетақы шотын ашу жөнінде электрондық өтініш жолдаған. Салыстырып қарайтын болсақ, 2017 жылдың екінші жартысында, яғни электрондық сервистер іске қосылғаннан бері шамамен 250 адам осы қызметті пайдаланған. Яғни, бір айдың ішінде өсім 60 пайызды құрады. Ал өздерінің деректемелеріне өзгерістер енгізген салымшылардың саны бір ай ішінде шамамен 950 адамды құрады. Салыстырып қарайтын болсақ, өткен жылдың екінші жартысында 1 180 адам осы сервисті пайдаланған. Қор сайтында электрондық сервистер іске қосылғалы бері оларды 3,5 мыңға жуық адам пайдаланып үлгерген. </w:t>
      </w:r>
    </w:p>
    <w:p w:rsidR="009859C4" w:rsidRDefault="009859C4" w:rsidP="009859C4">
      <w:pPr>
        <w:spacing w:after="0" w:line="240" w:lineRule="auto"/>
        <w:jc w:val="both"/>
        <w:rPr>
          <w:rFonts w:ascii="Times New Roman" w:eastAsia="Times New Roman" w:hAnsi="Times New Roman" w:cs="Times New Roman"/>
          <w:sz w:val="24"/>
          <w:szCs w:val="28"/>
          <w:lang w:val="kk-KZ" w:eastAsia="ru-RU"/>
        </w:rPr>
      </w:pPr>
    </w:p>
    <w:p w:rsidR="00221AFE" w:rsidRPr="009859C4" w:rsidRDefault="00221AFE" w:rsidP="009859C4">
      <w:pPr>
        <w:spacing w:after="0" w:line="240" w:lineRule="auto"/>
        <w:jc w:val="both"/>
        <w:rPr>
          <w:rFonts w:ascii="Times New Roman" w:eastAsia="Times New Roman" w:hAnsi="Times New Roman" w:cs="Times New Roman"/>
          <w:sz w:val="24"/>
          <w:szCs w:val="28"/>
          <w:lang w:val="kk-KZ" w:eastAsia="ru-RU"/>
        </w:rPr>
      </w:pPr>
      <w:r w:rsidRPr="009859C4">
        <w:rPr>
          <w:rFonts w:ascii="Times New Roman" w:eastAsia="Times New Roman" w:hAnsi="Times New Roman" w:cs="Times New Roman"/>
          <w:sz w:val="24"/>
          <w:szCs w:val="28"/>
          <w:lang w:val="kk-KZ" w:eastAsia="ru-RU"/>
        </w:rPr>
        <w:t xml:space="preserve">Айта кетелік, БЖЗҚ міндеттерінің бірі – сапалы кеңес беру қызметін көрсету және Қор салымшылары мен алушылары үшін ақпарат арналарын дамыту. 2018 жылдың қаңтар айында өткен жылдың сәйкес кезеңімен салыстырғанда салымшылардың кері байланыс арналары арқылы жасаған өтініштерінің саны 64 пайызға артты. </w:t>
      </w:r>
    </w:p>
    <w:p w:rsidR="009859C4" w:rsidRDefault="009859C4" w:rsidP="009859C4">
      <w:pPr>
        <w:spacing w:after="0" w:line="240" w:lineRule="auto"/>
        <w:jc w:val="both"/>
        <w:rPr>
          <w:rFonts w:ascii="Times New Roman" w:eastAsia="Times New Roman" w:hAnsi="Times New Roman" w:cs="Times New Roman"/>
          <w:sz w:val="24"/>
          <w:szCs w:val="28"/>
          <w:lang w:val="kk-KZ" w:eastAsia="ru-RU"/>
        </w:rPr>
      </w:pPr>
    </w:p>
    <w:p w:rsidR="00221AFE" w:rsidRPr="009859C4" w:rsidRDefault="00221AFE" w:rsidP="009859C4">
      <w:pPr>
        <w:spacing w:after="0" w:line="240" w:lineRule="auto"/>
        <w:jc w:val="both"/>
        <w:rPr>
          <w:rFonts w:ascii="Times New Roman" w:eastAsia="Times New Roman" w:hAnsi="Times New Roman" w:cs="Times New Roman"/>
          <w:sz w:val="24"/>
          <w:szCs w:val="28"/>
          <w:lang w:val="kk-KZ" w:eastAsia="ru-RU"/>
        </w:rPr>
      </w:pPr>
      <w:r w:rsidRPr="009859C4">
        <w:rPr>
          <w:rFonts w:ascii="Times New Roman" w:eastAsia="Times New Roman" w:hAnsi="Times New Roman" w:cs="Times New Roman"/>
          <w:sz w:val="24"/>
          <w:szCs w:val="28"/>
          <w:lang w:val="kk-KZ" w:eastAsia="ru-RU"/>
        </w:rPr>
        <w:t xml:space="preserve">БЖЗҚ халықтың әлеуметтік тұрғыдан осал топтарына ерекше көңіл бөледі: «Мобильдік агент» жобасы аясында ағымдағы жылдың қаңтар айында барлығы 590 рет көшпелі қызмет көрсетілді. Бұл өткен жылғы көрсеткішке қарағанда 125 бірлікке артық. </w:t>
      </w:r>
      <w:r w:rsidR="0086541F" w:rsidRPr="009859C4">
        <w:rPr>
          <w:rFonts w:ascii="Times New Roman" w:eastAsia="Times New Roman" w:hAnsi="Times New Roman" w:cs="Times New Roman"/>
          <w:sz w:val="24"/>
          <w:szCs w:val="28"/>
          <w:lang w:val="kk-KZ" w:eastAsia="ru-RU"/>
        </w:rPr>
        <w:t xml:space="preserve">Яғни, өсім 27 пайызды құрады. </w:t>
      </w:r>
    </w:p>
    <w:p w:rsidR="009859C4" w:rsidRDefault="009859C4" w:rsidP="009859C4">
      <w:pPr>
        <w:spacing w:after="0" w:line="240" w:lineRule="auto"/>
        <w:jc w:val="both"/>
        <w:rPr>
          <w:rFonts w:ascii="Times New Roman" w:eastAsia="Times New Roman" w:hAnsi="Times New Roman" w:cs="Times New Roman"/>
          <w:sz w:val="24"/>
          <w:szCs w:val="28"/>
          <w:lang w:val="kk-KZ" w:eastAsia="ru-RU"/>
        </w:rPr>
      </w:pPr>
    </w:p>
    <w:p w:rsidR="00AF57D1" w:rsidRPr="009859C4" w:rsidRDefault="00221AFE" w:rsidP="009859C4">
      <w:pPr>
        <w:spacing w:after="0" w:line="240" w:lineRule="auto"/>
        <w:jc w:val="both"/>
        <w:rPr>
          <w:rFonts w:ascii="Times New Roman" w:eastAsia="Times New Roman" w:hAnsi="Times New Roman" w:cs="Times New Roman"/>
          <w:sz w:val="24"/>
          <w:szCs w:val="28"/>
          <w:lang w:val="kk-KZ" w:eastAsia="ru-RU"/>
        </w:rPr>
      </w:pPr>
      <w:r w:rsidRPr="009859C4">
        <w:rPr>
          <w:rFonts w:ascii="Times New Roman" w:eastAsia="Times New Roman" w:hAnsi="Times New Roman" w:cs="Times New Roman"/>
          <w:sz w:val="24"/>
          <w:szCs w:val="28"/>
          <w:lang w:val="kk-KZ" w:eastAsia="ru-RU"/>
        </w:rPr>
        <w:t xml:space="preserve">Тұрғындар арасында ақпараттық-түсіндіру жұмыстары да жалғасып жатыр. 2018 жылдың қаңтар айында 1 543 көшпелі тыныстырылымдық шара өткізілді. </w:t>
      </w:r>
      <w:r w:rsidR="00AF57D1" w:rsidRPr="009859C4">
        <w:rPr>
          <w:rFonts w:ascii="Times New Roman" w:eastAsia="Times New Roman" w:hAnsi="Times New Roman" w:cs="Times New Roman"/>
          <w:sz w:val="24"/>
          <w:szCs w:val="28"/>
          <w:lang w:val="kk-KZ" w:eastAsia="ru-RU"/>
        </w:rPr>
        <w:t xml:space="preserve">Шамамен 49 мың тұрғын қамтылды. </w:t>
      </w:r>
      <w:r w:rsidRPr="009859C4">
        <w:rPr>
          <w:rFonts w:ascii="Times New Roman" w:eastAsia="Times New Roman" w:hAnsi="Times New Roman" w:cs="Times New Roman"/>
          <w:sz w:val="24"/>
          <w:szCs w:val="28"/>
          <w:lang w:val="kk-KZ" w:eastAsia="ru-RU"/>
        </w:rPr>
        <w:t>Бұл өткен жылдың сәйкес кезеңімен салыстырғанда 7 есе көп.</w:t>
      </w:r>
    </w:p>
    <w:p w:rsidR="009859C4" w:rsidRDefault="009859C4" w:rsidP="009859C4">
      <w:pPr>
        <w:spacing w:after="0" w:line="240" w:lineRule="auto"/>
        <w:jc w:val="both"/>
        <w:rPr>
          <w:rFonts w:ascii="Times New Roman" w:eastAsia="Times New Roman" w:hAnsi="Times New Roman" w:cs="Times New Roman"/>
          <w:sz w:val="24"/>
          <w:szCs w:val="28"/>
          <w:lang w:val="kk-KZ" w:eastAsia="ru-RU"/>
        </w:rPr>
      </w:pPr>
    </w:p>
    <w:p w:rsidR="00AF57D1" w:rsidRPr="009859C4" w:rsidRDefault="00AF57D1" w:rsidP="009859C4">
      <w:pPr>
        <w:spacing w:after="0" w:line="240" w:lineRule="auto"/>
        <w:jc w:val="both"/>
        <w:rPr>
          <w:rFonts w:ascii="Times New Roman" w:eastAsia="Times New Roman" w:hAnsi="Times New Roman" w:cs="Times New Roman"/>
          <w:sz w:val="24"/>
          <w:szCs w:val="28"/>
          <w:lang w:val="kk-KZ" w:eastAsia="ru-RU"/>
        </w:rPr>
      </w:pPr>
      <w:r w:rsidRPr="009859C4">
        <w:rPr>
          <w:rFonts w:ascii="Times New Roman" w:eastAsia="Times New Roman" w:hAnsi="Times New Roman" w:cs="Times New Roman"/>
          <w:sz w:val="24"/>
          <w:szCs w:val="28"/>
          <w:lang w:val="kk-KZ" w:eastAsia="ru-RU"/>
        </w:rPr>
        <w:t xml:space="preserve">Қазіргі уақытта МЗЖ бойынша ЖЗШ ашқан, бірақ </w:t>
      </w:r>
      <w:r w:rsidR="00E74FCD" w:rsidRPr="009859C4">
        <w:rPr>
          <w:rFonts w:ascii="Times New Roman" w:eastAsia="Times New Roman" w:hAnsi="Times New Roman" w:cs="Times New Roman"/>
          <w:sz w:val="24"/>
          <w:szCs w:val="28"/>
          <w:lang w:val="kk-KZ" w:eastAsia="ru-RU"/>
        </w:rPr>
        <w:t xml:space="preserve">бірде-бір </w:t>
      </w:r>
      <w:r w:rsidRPr="009859C4">
        <w:rPr>
          <w:rFonts w:ascii="Times New Roman" w:eastAsia="Times New Roman" w:hAnsi="Times New Roman" w:cs="Times New Roman"/>
          <w:sz w:val="24"/>
          <w:szCs w:val="28"/>
          <w:lang w:val="kk-KZ" w:eastAsia="ru-RU"/>
        </w:rPr>
        <w:t xml:space="preserve">жарна салмаған, сондай-ақ жеке зейнетақы шоттарына үш және одан да көп жыл барысында зейнетақы жарналары түспеген салымшыларға телефон шалу жұмыстары басталды. Ондағы мақсат – бұл салымшылардың деректерінің мәртебесін </w:t>
      </w:r>
      <w:r w:rsidR="00571324" w:rsidRPr="009859C4">
        <w:rPr>
          <w:rFonts w:ascii="Times New Roman" w:eastAsia="Times New Roman" w:hAnsi="Times New Roman" w:cs="Times New Roman"/>
          <w:sz w:val="24"/>
          <w:szCs w:val="28"/>
          <w:lang w:val="kk-KZ" w:eastAsia="ru-RU"/>
        </w:rPr>
        <w:t xml:space="preserve">айқындау. </w:t>
      </w:r>
    </w:p>
    <w:p w:rsidR="009859C4" w:rsidRDefault="009859C4" w:rsidP="00221AFE">
      <w:pPr>
        <w:spacing w:after="0" w:line="240" w:lineRule="auto"/>
        <w:ind w:firstLine="708"/>
        <w:jc w:val="both"/>
        <w:rPr>
          <w:rFonts w:ascii="Times New Roman" w:eastAsia="Times New Roman" w:hAnsi="Times New Roman" w:cs="Times New Roman"/>
          <w:sz w:val="28"/>
          <w:szCs w:val="28"/>
          <w:lang w:val="kk-KZ" w:eastAsia="ru-RU"/>
        </w:rPr>
      </w:pPr>
    </w:p>
    <w:p w:rsidR="00221AFE" w:rsidRPr="009859C4" w:rsidRDefault="00221AFE" w:rsidP="00221AFE">
      <w:pPr>
        <w:spacing w:after="0" w:line="240" w:lineRule="auto"/>
        <w:ind w:firstLine="708"/>
        <w:jc w:val="both"/>
        <w:rPr>
          <w:rFonts w:ascii="Times New Roman" w:eastAsia="Times New Roman" w:hAnsi="Times New Roman" w:cs="Times New Roman"/>
          <w:i/>
          <w:color w:val="000000"/>
          <w:sz w:val="20"/>
          <w:szCs w:val="20"/>
          <w:lang w:val="kk-KZ" w:eastAsia="ru-RU" w:bidi="hi-IN"/>
        </w:rPr>
      </w:pPr>
      <w:r w:rsidRPr="009859C4">
        <w:rPr>
          <w:rFonts w:ascii="Times New Roman" w:eastAsia="Times New Roman" w:hAnsi="Times New Roman" w:cs="Times New Roman"/>
          <w:b/>
          <w:i/>
          <w:color w:val="000000"/>
          <w:sz w:val="20"/>
          <w:szCs w:val="20"/>
          <w:lang w:val="kk-KZ" w:eastAsia="ru-RU" w:bidi="hi-IN"/>
        </w:rPr>
        <w:t xml:space="preserve">БЖЗҚ </w:t>
      </w:r>
      <w:r w:rsidRPr="009859C4">
        <w:rPr>
          <w:rFonts w:ascii="Times New Roman" w:eastAsia="Times New Roman" w:hAnsi="Times New Roman" w:cs="Times New Roman"/>
          <w:i/>
          <w:color w:val="000000"/>
          <w:sz w:val="20"/>
          <w:szCs w:val="20"/>
          <w:lang w:val="kk-KZ" w:eastAsia="ru-RU" w:bidi="hi-IN"/>
        </w:rPr>
        <w:t xml:space="preserve">2013 жылғы 22 тамызда «ГНПФ» ЖЗҚ» АҚ негізінде құрылды. БЖЗҚ құрылтайшысы және </w:t>
      </w:r>
      <w:r w:rsidRPr="009859C4">
        <w:rPr>
          <w:rFonts w:ascii="Times New Roman" w:eastAsia="Times New Roman" w:hAnsi="Times New Roman" w:cs="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9859C4">
          <w:rPr>
            <w:rFonts w:ascii="Times New Roman" w:eastAsia="Times New Roman" w:hAnsi="Times New Roman" w:cs="Times New Roman"/>
            <w:i/>
            <w:color w:val="001CAC"/>
            <w:sz w:val="20"/>
            <w:szCs w:val="20"/>
            <w:lang w:val="kk-KZ" w:eastAsia="ru-RU" w:bidi="hi-IN"/>
          </w:rPr>
          <w:t>www.enpf.kz</w:t>
        </w:r>
      </w:hyperlink>
      <w:r w:rsidRPr="009859C4">
        <w:rPr>
          <w:rFonts w:ascii="Times New Roman" w:eastAsia="Times New Roman" w:hAnsi="Times New Roman" w:cs="Times New Roman"/>
          <w:i/>
          <w:color w:val="000000"/>
          <w:sz w:val="20"/>
          <w:szCs w:val="20"/>
          <w:lang w:val="kk-KZ" w:eastAsia="ru-RU" w:bidi="hi-IN"/>
        </w:rPr>
        <w:t xml:space="preserve"> сайтында). </w:t>
      </w:r>
    </w:p>
    <w:p w:rsidR="009859C4" w:rsidRDefault="009859C4" w:rsidP="00221AFE">
      <w:pPr>
        <w:spacing w:after="0" w:line="240" w:lineRule="auto"/>
        <w:jc w:val="both"/>
        <w:rPr>
          <w:rFonts w:ascii="Times New Roman" w:eastAsia="Calibri" w:hAnsi="Times New Roman" w:cs="Times New Roman"/>
          <w:color w:val="000000"/>
          <w:sz w:val="28"/>
          <w:szCs w:val="28"/>
          <w:lang w:val="kk-KZ"/>
        </w:rPr>
      </w:pPr>
    </w:p>
    <w:p w:rsidR="00221AFE" w:rsidRPr="009859C4" w:rsidRDefault="009859C4" w:rsidP="009859C4">
      <w:pPr>
        <w:spacing w:after="0" w:line="240" w:lineRule="auto"/>
        <w:jc w:val="right"/>
        <w:rPr>
          <w:rFonts w:ascii="Times New Roman" w:eastAsia="Calibri" w:hAnsi="Times New Roman" w:cs="Times New Roman"/>
          <w:sz w:val="24"/>
          <w:szCs w:val="24"/>
          <w:lang w:val="kk-KZ"/>
        </w:rPr>
      </w:pPr>
      <w:r w:rsidRPr="00294750">
        <w:rPr>
          <w:rFonts w:ascii="Times New Roman" w:eastAsia="Calibri" w:hAnsi="Times New Roman" w:cs="Times New Roman"/>
          <w:color w:val="000000"/>
          <w:sz w:val="24"/>
          <w:szCs w:val="24"/>
          <w:lang w:val="kk-KZ"/>
        </w:rPr>
        <w:t>«</w:t>
      </w:r>
      <w:r w:rsidR="00221AFE" w:rsidRPr="009859C4">
        <w:rPr>
          <w:rFonts w:ascii="Times New Roman" w:eastAsia="Calibri" w:hAnsi="Times New Roman" w:cs="Times New Roman"/>
          <w:color w:val="000000"/>
          <w:sz w:val="24"/>
          <w:szCs w:val="24"/>
          <w:lang w:val="kk-KZ"/>
        </w:rPr>
        <w:t>БЖЗҚ» АҚ баспасөз орталығы</w:t>
      </w:r>
    </w:p>
    <w:p w:rsidR="009645EB" w:rsidRPr="009859C4" w:rsidRDefault="00221AFE" w:rsidP="009859C4">
      <w:pPr>
        <w:spacing w:after="0" w:line="240" w:lineRule="auto"/>
        <w:jc w:val="right"/>
        <w:rPr>
          <w:sz w:val="24"/>
          <w:szCs w:val="24"/>
          <w:lang w:val="kk-KZ"/>
        </w:rPr>
      </w:pPr>
      <w:r w:rsidRPr="009859C4">
        <w:rPr>
          <w:rFonts w:ascii="Times New Roman" w:eastAsia="Calibri" w:hAnsi="Times New Roman" w:cs="Times New Roman"/>
          <w:sz w:val="24"/>
          <w:szCs w:val="24"/>
          <w:lang w:val="kk-KZ"/>
        </w:rPr>
        <w:t xml:space="preserve">БАҚ үшін байланыстар: </w:t>
      </w:r>
      <w:hyperlink r:id="rId6" w:history="1">
        <w:r w:rsidRPr="009859C4">
          <w:rPr>
            <w:rFonts w:ascii="Times New Roman" w:eastAsia="Calibri" w:hAnsi="Times New Roman" w:cs="Times New Roman"/>
            <w:color w:val="001CAC"/>
            <w:sz w:val="24"/>
            <w:szCs w:val="24"/>
            <w:lang w:val="kk-KZ"/>
          </w:rPr>
          <w:t>press@enpf.kz</w:t>
        </w:r>
      </w:hyperlink>
    </w:p>
    <w:sectPr w:rsidR="009645EB" w:rsidRPr="009859C4" w:rsidSect="00D62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221AFE"/>
    <w:rsid w:val="000901E1"/>
    <w:rsid w:val="000A57E7"/>
    <w:rsid w:val="000E06F8"/>
    <w:rsid w:val="00106249"/>
    <w:rsid w:val="001230A8"/>
    <w:rsid w:val="00221AFE"/>
    <w:rsid w:val="00294750"/>
    <w:rsid w:val="002A6A45"/>
    <w:rsid w:val="002B5325"/>
    <w:rsid w:val="00482127"/>
    <w:rsid w:val="004D5ACC"/>
    <w:rsid w:val="00526D3A"/>
    <w:rsid w:val="00536C9B"/>
    <w:rsid w:val="00554F6F"/>
    <w:rsid w:val="00571324"/>
    <w:rsid w:val="00580BB2"/>
    <w:rsid w:val="005B774B"/>
    <w:rsid w:val="005E70E5"/>
    <w:rsid w:val="00723F66"/>
    <w:rsid w:val="0077663D"/>
    <w:rsid w:val="007779A2"/>
    <w:rsid w:val="007A4CC0"/>
    <w:rsid w:val="0086541F"/>
    <w:rsid w:val="008E65EA"/>
    <w:rsid w:val="00925834"/>
    <w:rsid w:val="009859C4"/>
    <w:rsid w:val="00993419"/>
    <w:rsid w:val="00AB3FA5"/>
    <w:rsid w:val="00AF57D1"/>
    <w:rsid w:val="00BA2108"/>
    <w:rsid w:val="00BB5D3D"/>
    <w:rsid w:val="00C52F26"/>
    <w:rsid w:val="00E74FCD"/>
    <w:rsid w:val="00EA14A1"/>
    <w:rsid w:val="00F04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99"/>
    <w:qFormat/>
    <w:rsid w:val="00221AFE"/>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99"/>
    <w:locked/>
    <w:rsid w:val="00221AFE"/>
    <w:rPr>
      <w:rFonts w:ascii="Calibri" w:eastAsia="Calibri" w:hAnsi="Calibri" w:cs="Times New Roman"/>
    </w:rPr>
  </w:style>
  <w:style w:type="paragraph" w:styleId="a5">
    <w:name w:val="Balloon Text"/>
    <w:basedOn w:val="a"/>
    <w:link w:val="a6"/>
    <w:uiPriority w:val="99"/>
    <w:semiHidden/>
    <w:unhideWhenUsed/>
    <w:rsid w:val="002B532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B532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Жаппарберген Айбота Қуатәліұлы</dc:creator>
  <cp:lastModifiedBy>a.sagieva</cp:lastModifiedBy>
  <cp:revision>2</cp:revision>
  <dcterms:created xsi:type="dcterms:W3CDTF">2018-03-03T10:38:00Z</dcterms:created>
  <dcterms:modified xsi:type="dcterms:W3CDTF">2018-03-03T10:38:00Z</dcterms:modified>
</cp:coreProperties>
</file>